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C" w:rsidRDefault="00F61C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33350" distR="114300" simplePos="0" relativeHeight="2" behindDoc="0" locked="0" layoutInCell="0" allowOverlap="1">
            <wp:simplePos x="0" y="0"/>
            <wp:positionH relativeFrom="column">
              <wp:posOffset>2275840</wp:posOffset>
            </wp:positionH>
            <wp:positionV relativeFrom="paragraph">
              <wp:posOffset>-180975</wp:posOffset>
            </wp:positionV>
            <wp:extent cx="1104900" cy="86677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C" w:rsidRDefault="006172AC">
      <w:pPr>
        <w:rPr>
          <w:rFonts w:ascii="Arial" w:hAnsi="Arial" w:cs="Arial"/>
          <w:b/>
        </w:rPr>
      </w:pPr>
    </w:p>
    <w:p w:rsidR="006172AC" w:rsidRDefault="006172AC">
      <w:pPr>
        <w:jc w:val="center"/>
        <w:rPr>
          <w:rFonts w:ascii="Arial" w:hAnsi="Arial" w:cs="Arial"/>
          <w:b/>
        </w:rPr>
      </w:pPr>
    </w:p>
    <w:p w:rsidR="006172AC" w:rsidRDefault="006172AC">
      <w:pPr>
        <w:jc w:val="center"/>
        <w:rPr>
          <w:rFonts w:ascii="Arial" w:hAnsi="Arial" w:cs="Arial"/>
          <w:b/>
        </w:rPr>
      </w:pPr>
    </w:p>
    <w:p w:rsidR="006172AC" w:rsidRDefault="00F61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6172AC" w:rsidRDefault="00F61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6172AC" w:rsidRDefault="00F61C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6172AC" w:rsidRDefault="006172AC">
      <w:pPr>
        <w:jc w:val="center"/>
        <w:rPr>
          <w:b/>
          <w:sz w:val="28"/>
          <w:szCs w:val="28"/>
        </w:rPr>
      </w:pPr>
    </w:p>
    <w:p w:rsidR="006172AC" w:rsidRPr="00F61C1D" w:rsidRDefault="00F61C1D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РЕШЕНИЕ </w:t>
      </w:r>
    </w:p>
    <w:p w:rsidR="006172AC" w:rsidRDefault="006172AC">
      <w:pPr>
        <w:jc w:val="both"/>
        <w:rPr>
          <w:sz w:val="28"/>
          <w:szCs w:val="28"/>
        </w:rPr>
      </w:pPr>
    </w:p>
    <w:p w:rsidR="006172AC" w:rsidRDefault="003473D9">
      <w:pPr>
        <w:jc w:val="both"/>
      </w:pPr>
      <w:r>
        <w:rPr>
          <w:sz w:val="28"/>
          <w:szCs w:val="28"/>
        </w:rPr>
        <w:t>25</w:t>
      </w:r>
      <w:r w:rsidR="00F61C1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61C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61C1D">
        <w:rPr>
          <w:sz w:val="28"/>
          <w:szCs w:val="28"/>
        </w:rPr>
        <w:t>0</w:t>
      </w:r>
      <w:r>
        <w:rPr>
          <w:sz w:val="28"/>
          <w:szCs w:val="28"/>
        </w:rPr>
        <w:t>24</w:t>
      </w:r>
      <w:r w:rsidR="00F61C1D">
        <w:rPr>
          <w:sz w:val="28"/>
          <w:szCs w:val="28"/>
        </w:rPr>
        <w:t xml:space="preserve">                                 с. Балахтон                                       № </w:t>
      </w:r>
      <w:r>
        <w:rPr>
          <w:sz w:val="28"/>
          <w:szCs w:val="28"/>
        </w:rPr>
        <w:t>36</w:t>
      </w:r>
      <w:r w:rsidR="00F61C1D">
        <w:rPr>
          <w:sz w:val="28"/>
          <w:szCs w:val="28"/>
        </w:rPr>
        <w:t>-</w:t>
      </w:r>
      <w:r>
        <w:rPr>
          <w:sz w:val="28"/>
          <w:szCs w:val="28"/>
        </w:rPr>
        <w:t>219</w:t>
      </w:r>
      <w:r w:rsidR="00F61C1D">
        <w:rPr>
          <w:sz w:val="28"/>
          <w:szCs w:val="28"/>
        </w:rPr>
        <w:t>р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p w:rsidR="006172AC" w:rsidRDefault="00F61C1D">
      <w:pPr>
        <w:ind w:firstLine="709"/>
        <w:jc w:val="both"/>
      </w:pPr>
      <w:r>
        <w:rPr>
          <w:sz w:val="28"/>
          <w:szCs w:val="28"/>
        </w:rPr>
        <w:t xml:space="preserve">О внесении изменений в Решение сельского Совета депутатов от 20.04.2022 № 14-104р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p w:rsidR="006172AC" w:rsidRDefault="00F61C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статей 86, 136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статьи 22 Федерального закона от 02.03.2007г.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края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проекта Закона Красноярского края «О внесении изменений в некоторые законы края в целях повышения размеров оплаты труда работников бюджетной сферы», руководствуясь Уставом Балахтонского сельсовета Козульского района Красноярского края, </w:t>
      </w:r>
      <w:proofErr w:type="gramEnd"/>
    </w:p>
    <w:p w:rsidR="006172AC" w:rsidRDefault="00F61C1D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Балахтонский сельский Совет депутатов РЕШИЛ:</w:t>
      </w:r>
    </w:p>
    <w:p w:rsidR="006172AC" w:rsidRDefault="00F61C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b/>
          <w:bCs/>
          <w:sz w:val="28"/>
          <w:szCs w:val="28"/>
        </w:rPr>
        <w:t>В статью 3.</w:t>
      </w:r>
      <w:r>
        <w:rPr>
          <w:sz w:val="28"/>
          <w:szCs w:val="28"/>
        </w:rPr>
        <w:t xml:space="preserve"> «Оплата труда лиц, замещающих муниципальные должности» внести следующие изменения:</w:t>
      </w:r>
    </w:p>
    <w:p w:rsidR="006172AC" w:rsidRPr="00213E78" w:rsidRDefault="00F61C1D" w:rsidP="00213E78">
      <w:pPr>
        <w:ind w:firstLine="709"/>
        <w:jc w:val="right"/>
      </w:pPr>
      <w:r>
        <w:t>ПРИЛОЖЕНИЕ 1</w:t>
      </w:r>
    </w:p>
    <w:p w:rsidR="006172AC" w:rsidRPr="00213E78" w:rsidRDefault="00F61C1D">
      <w:pPr>
        <w:ind w:firstLine="709"/>
        <w:jc w:val="center"/>
      </w:pPr>
      <w:r>
        <w:rPr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tbl>
      <w:tblPr>
        <w:tblW w:w="9356" w:type="dxa"/>
        <w:tblInd w:w="221" w:type="dxa"/>
        <w:tblLayout w:type="fixed"/>
        <w:tblLook w:val="04A0"/>
      </w:tblPr>
      <w:tblGrid>
        <w:gridCol w:w="4111"/>
        <w:gridCol w:w="2691"/>
        <w:gridCol w:w="2554"/>
      </w:tblGrid>
      <w:tr w:rsidR="006172A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6172AC" w:rsidRDefault="00F61C1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Размер денежного вознаграждения</w:t>
            </w:r>
          </w:p>
          <w:p w:rsidR="006172AC" w:rsidRDefault="00F61C1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Размер денежного поощрения</w:t>
            </w:r>
          </w:p>
          <w:p w:rsidR="006172AC" w:rsidRDefault="00F61C1D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</w:tr>
      <w:tr w:rsidR="006172A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FF0000"/>
                <w:sz w:val="28"/>
                <w:szCs w:val="28"/>
              </w:rPr>
              <w:t>23 879,00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FF0000"/>
                <w:sz w:val="28"/>
                <w:szCs w:val="28"/>
              </w:rPr>
              <w:t>23 879,00</w:t>
            </w:r>
          </w:p>
        </w:tc>
      </w:tr>
      <w:tr w:rsidR="006172A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FF0000"/>
                <w:sz w:val="28"/>
                <w:szCs w:val="28"/>
              </w:rPr>
              <w:t>19 899,00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FF0000"/>
                <w:sz w:val="28"/>
                <w:szCs w:val="28"/>
              </w:rPr>
              <w:t>19 899,00</w:t>
            </w:r>
          </w:p>
        </w:tc>
      </w:tr>
    </w:tbl>
    <w:p w:rsidR="006172AC" w:rsidRDefault="00F61C1D">
      <w:r>
        <w:rPr>
          <w:sz w:val="28"/>
          <w:szCs w:val="28"/>
        </w:rPr>
        <w:tab/>
      </w:r>
    </w:p>
    <w:p w:rsidR="006172AC" w:rsidRDefault="00F61C1D">
      <w:r>
        <w:rPr>
          <w:sz w:val="28"/>
          <w:szCs w:val="28"/>
        </w:rPr>
        <w:lastRenderedPageBreak/>
        <w:t xml:space="preserve">2. </w:t>
      </w:r>
      <w:r>
        <w:rPr>
          <w:b/>
          <w:bCs/>
          <w:sz w:val="28"/>
          <w:szCs w:val="28"/>
        </w:rPr>
        <w:t>В статью 5.</w:t>
      </w:r>
      <w:r>
        <w:rPr>
          <w:sz w:val="28"/>
          <w:szCs w:val="28"/>
        </w:rPr>
        <w:t xml:space="preserve"> «Должностные оклады» внести следующие изменения:</w:t>
      </w:r>
    </w:p>
    <w:p w:rsidR="00213E78" w:rsidRDefault="00213E78">
      <w:pPr>
        <w:ind w:firstLine="709"/>
        <w:jc w:val="right"/>
      </w:pPr>
    </w:p>
    <w:p w:rsidR="006172AC" w:rsidRDefault="00F61C1D">
      <w:pPr>
        <w:ind w:firstLine="709"/>
        <w:jc w:val="right"/>
      </w:pPr>
      <w:r>
        <w:t>ПРИЛОЖЕНИЕ 2</w:t>
      </w:r>
    </w:p>
    <w:p w:rsidR="006172AC" w:rsidRDefault="006172AC">
      <w:pPr>
        <w:ind w:firstLine="709"/>
        <w:jc w:val="right"/>
      </w:pPr>
    </w:p>
    <w:p w:rsidR="006172AC" w:rsidRDefault="00F61C1D">
      <w:pPr>
        <w:ind w:firstLine="709"/>
        <w:jc w:val="center"/>
      </w:pPr>
      <w:r>
        <w:rPr>
          <w:sz w:val="28"/>
          <w:szCs w:val="28"/>
        </w:rPr>
        <w:t>Значения размеров должностных окладов муниципальных служащих</w:t>
      </w:r>
    </w:p>
    <w:tbl>
      <w:tblPr>
        <w:tblW w:w="9356" w:type="dxa"/>
        <w:tblInd w:w="221" w:type="dxa"/>
        <w:tblLayout w:type="fixed"/>
        <w:tblLook w:val="04A0"/>
      </w:tblPr>
      <w:tblGrid>
        <w:gridCol w:w="5957"/>
        <w:gridCol w:w="3399"/>
      </w:tblGrid>
      <w:tr w:rsidR="006172AC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tabs>
                <w:tab w:val="left" w:pos="2652"/>
              </w:tabs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  <w:p w:rsidR="006172AC" w:rsidRDefault="00F61C1D">
            <w:pPr>
              <w:widowControl w:val="0"/>
              <w:tabs>
                <w:tab w:val="left" w:pos="2652"/>
              </w:tabs>
              <w:jc w:val="center"/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tabs>
                <w:tab w:val="left" w:pos="2652"/>
              </w:tabs>
              <w:jc w:val="center"/>
            </w:pPr>
            <w:r>
              <w:rPr>
                <w:sz w:val="28"/>
                <w:szCs w:val="28"/>
              </w:rPr>
              <w:t>Должностной оклад</w:t>
            </w:r>
          </w:p>
          <w:p w:rsidR="006172AC" w:rsidRDefault="00F61C1D">
            <w:pPr>
              <w:widowControl w:val="0"/>
              <w:tabs>
                <w:tab w:val="left" w:pos="2652"/>
              </w:tabs>
              <w:jc w:val="center"/>
            </w:pPr>
            <w:r>
              <w:rPr>
                <w:sz w:val="28"/>
                <w:szCs w:val="28"/>
              </w:rPr>
              <w:t>(руб. в месяц)</w:t>
            </w:r>
          </w:p>
        </w:tc>
      </w:tr>
      <w:tr w:rsidR="006172AC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tabs>
                <w:tab w:val="left" w:pos="1572"/>
              </w:tabs>
              <w:jc w:val="both"/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AC" w:rsidRDefault="00F61C1D">
            <w:pPr>
              <w:widowControl w:val="0"/>
              <w:jc w:val="center"/>
            </w:pPr>
            <w:r>
              <w:rPr>
                <w:color w:val="FF0000"/>
                <w:sz w:val="28"/>
                <w:szCs w:val="28"/>
              </w:rPr>
              <w:t>6 597,00</w:t>
            </w:r>
          </w:p>
        </w:tc>
      </w:tr>
    </w:tbl>
    <w:p w:rsidR="006172AC" w:rsidRDefault="006172AC">
      <w:pPr>
        <w:ind w:firstLine="709"/>
        <w:jc w:val="both"/>
      </w:pPr>
    </w:p>
    <w:p w:rsidR="006172AC" w:rsidRDefault="00F61C1D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Статью 11.1</w:t>
      </w:r>
      <w:r w:rsidR="002A558C">
        <w:rPr>
          <w:sz w:val="28"/>
          <w:szCs w:val="28"/>
        </w:rPr>
        <w:t>. «Специальная краевая выплата»</w:t>
      </w:r>
      <w:r>
        <w:rPr>
          <w:sz w:val="28"/>
          <w:szCs w:val="28"/>
        </w:rPr>
        <w:t xml:space="preserve"> изложить в следующей редакции:</w:t>
      </w:r>
    </w:p>
    <w:p w:rsidR="006172AC" w:rsidRDefault="00F61C1D">
      <w:pPr>
        <w:ind w:firstLine="709"/>
        <w:jc w:val="both"/>
      </w:pPr>
      <w:r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>
        <w:rPr>
          <w:sz w:val="28"/>
          <w:szCs w:val="28"/>
        </w:rPr>
        <w:t>повышения уровня оплаты труда работника</w:t>
      </w:r>
      <w:proofErr w:type="gramEnd"/>
      <w:r>
        <w:rPr>
          <w:sz w:val="28"/>
          <w:szCs w:val="28"/>
        </w:rPr>
        <w:t>.</w:t>
      </w:r>
    </w:p>
    <w:p w:rsidR="006172AC" w:rsidRDefault="00F61C1D">
      <w:pPr>
        <w:ind w:firstLine="709"/>
        <w:jc w:val="both"/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b/>
          <w:bCs/>
          <w:sz w:val="28"/>
          <w:szCs w:val="28"/>
        </w:rPr>
        <w:t>6 200,00</w:t>
      </w:r>
      <w:r>
        <w:rPr>
          <w:sz w:val="28"/>
          <w:szCs w:val="28"/>
        </w:rPr>
        <w:t xml:space="preserve"> рублей. </w:t>
      </w:r>
    </w:p>
    <w:p w:rsidR="006172AC" w:rsidRDefault="00F61C1D">
      <w:pPr>
        <w:ind w:firstLine="709"/>
        <w:jc w:val="both"/>
      </w:pPr>
      <w:r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172AC" w:rsidRDefault="00F61C1D">
      <w:pPr>
        <w:ind w:firstLine="709"/>
        <w:jc w:val="both"/>
      </w:pPr>
      <w:r>
        <w:rPr>
          <w:sz w:val="28"/>
          <w:szCs w:val="28"/>
        </w:rPr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172AC" w:rsidRDefault="00F61C1D">
      <w:pPr>
        <w:ind w:firstLine="709"/>
        <w:jc w:val="both"/>
      </w:pPr>
      <w:proofErr w:type="gramStart"/>
      <w:r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>
        <w:rPr>
          <w:sz w:val="28"/>
          <w:szCs w:val="28"/>
        </w:rPr>
        <w:br/>
        <w:t xml:space="preserve">с нормативными правовыми актами Российской Федерации, </w:t>
      </w:r>
      <w:r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>
        <w:rPr>
          <w:sz w:val="28"/>
          <w:szCs w:val="22"/>
        </w:rPr>
        <w:t>пунктами 3</w:t>
      </w:r>
      <w:r>
        <w:rPr>
          <w:sz w:val="28"/>
          <w:szCs w:val="28"/>
        </w:rPr>
        <w:t>–</w:t>
      </w:r>
      <w:r>
        <w:rPr>
          <w:sz w:val="28"/>
          <w:szCs w:val="22"/>
        </w:rPr>
        <w:t xml:space="preserve">3.2 </w:t>
      </w:r>
      <w:r>
        <w:rPr>
          <w:sz w:val="28"/>
          <w:szCs w:val="28"/>
        </w:rPr>
        <w:t>настоящего приложения, в 2025 году увеличиваются на</w:t>
      </w:r>
      <w:proofErr w:type="gramEnd"/>
      <w:r>
        <w:rPr>
          <w:sz w:val="28"/>
          <w:szCs w:val="28"/>
        </w:rPr>
        <w:t xml:space="preserve"> размер, рассчитываемый по формуле:</w:t>
      </w:r>
    </w:p>
    <w:p w:rsidR="006172AC" w:rsidRDefault="006172AC">
      <w:pPr>
        <w:ind w:firstLine="709"/>
        <w:jc w:val="both"/>
        <w:rPr>
          <w:sz w:val="28"/>
          <w:szCs w:val="28"/>
        </w:rPr>
      </w:pPr>
    </w:p>
    <w:p w:rsidR="006172AC" w:rsidRDefault="00F61C1D">
      <w:pPr>
        <w:jc w:val="center"/>
      </w:pPr>
      <w:proofErr w:type="spellStart"/>
      <w:r>
        <w:rPr>
          <w:rFonts w:eastAsia="Calibri"/>
          <w:sz w:val="28"/>
          <w:szCs w:val="28"/>
          <w:lang w:eastAsia="en-US"/>
        </w:rPr>
        <w:t>ЕДПув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>
        <w:rPr>
          <w:rFonts w:eastAsia="Calibri"/>
          <w:sz w:val="28"/>
          <w:szCs w:val="28"/>
          <w:lang w:eastAsia="en-US"/>
        </w:rPr>
        <w:t>Отп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x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Кув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Отп</w:t>
      </w:r>
      <w:proofErr w:type="spellEnd"/>
      <w:r>
        <w:rPr>
          <w:rFonts w:eastAsia="Calibri"/>
          <w:sz w:val="28"/>
          <w:szCs w:val="28"/>
          <w:lang w:eastAsia="en-US"/>
        </w:rPr>
        <w:t>, (1)</w:t>
      </w:r>
    </w:p>
    <w:p w:rsidR="006172AC" w:rsidRDefault="006172AC">
      <w:pPr>
        <w:jc w:val="center"/>
        <w:rPr>
          <w:rFonts w:eastAsia="Calibri"/>
          <w:sz w:val="28"/>
          <w:szCs w:val="28"/>
          <w:lang w:eastAsia="en-US"/>
        </w:rPr>
      </w:pPr>
    </w:p>
    <w:p w:rsidR="006172AC" w:rsidRDefault="00F61C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6172AC" w:rsidRDefault="00F61C1D">
      <w:pPr>
        <w:ind w:firstLine="709"/>
        <w:jc w:val="both"/>
      </w:pPr>
      <w:proofErr w:type="spellStart"/>
      <w:r>
        <w:rPr>
          <w:rFonts w:eastAsia="Calibri"/>
          <w:sz w:val="28"/>
          <w:szCs w:val="28"/>
          <w:lang w:eastAsia="en-US"/>
        </w:rPr>
        <w:t>ЕДПув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 w:val="28"/>
          <w:szCs w:val="28"/>
          <w:lang w:eastAsia="en-US"/>
        </w:rPr>
        <w:t>руб.;</w:t>
      </w:r>
    </w:p>
    <w:p w:rsidR="006172AC" w:rsidRDefault="00F61C1D">
      <w:pPr>
        <w:ind w:firstLine="709"/>
        <w:jc w:val="both"/>
      </w:pPr>
      <w:proofErr w:type="spellStart"/>
      <w:r>
        <w:rPr>
          <w:rFonts w:eastAsia="Calibri"/>
          <w:sz w:val="28"/>
          <w:szCs w:val="28"/>
          <w:lang w:eastAsia="en-US"/>
        </w:rPr>
        <w:t>Отп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>
        <w:rPr>
          <w:rFonts w:eastAsia="Calibri"/>
          <w:sz w:val="28"/>
          <w:szCs w:val="28"/>
          <w:lang w:eastAsia="en-US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172AC" w:rsidRDefault="00F61C1D">
      <w:pPr>
        <w:ind w:firstLine="540"/>
        <w:jc w:val="both"/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6172AC" w:rsidRDefault="00F61C1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6172AC" w:rsidRDefault="006172AC">
      <w:pPr>
        <w:ind w:firstLine="708"/>
        <w:jc w:val="both"/>
        <w:rPr>
          <w:sz w:val="28"/>
          <w:szCs w:val="28"/>
        </w:rPr>
      </w:pPr>
    </w:p>
    <w:p w:rsidR="006172AC" w:rsidRDefault="00F61C1D">
      <w:pPr>
        <w:ind w:firstLine="709"/>
        <w:jc w:val="center"/>
      </w:pPr>
      <w:proofErr w:type="spellStart"/>
      <w:r>
        <w:rPr>
          <w:rFonts w:eastAsia="Calibri"/>
          <w:sz w:val="28"/>
          <w:szCs w:val="28"/>
          <w:lang w:eastAsia="en-US"/>
        </w:rPr>
        <w:t>Кув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>
        <w:rPr>
          <w:rFonts w:eastAsia="Calibri"/>
          <w:sz w:val="28"/>
          <w:szCs w:val="28"/>
          <w:lang w:eastAsia="en-US"/>
        </w:rPr>
        <w:t>руб</w:t>
      </w:r>
      <w:proofErr w:type="gramStart"/>
      <w:r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Кмес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Крк</w:t>
      </w:r>
      <w:proofErr w:type="spellEnd"/>
      <w:r>
        <w:rPr>
          <w:rFonts w:eastAsia="Calibri"/>
          <w:sz w:val="28"/>
          <w:szCs w:val="28"/>
          <w:lang w:eastAsia="en-US"/>
        </w:rPr>
        <w:t>) + ОТ2) / (ОТ1 + ОТ2), (2)</w:t>
      </w:r>
    </w:p>
    <w:p w:rsidR="006172AC" w:rsidRDefault="006172A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72AC" w:rsidRDefault="00F61C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6172AC" w:rsidRDefault="00F61C1D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ОТ</w:t>
      </w:r>
      <w:proofErr w:type="gramStart"/>
      <w:r>
        <w:rPr>
          <w:rFonts w:eastAsia="Calibri"/>
          <w:sz w:val="28"/>
          <w:szCs w:val="28"/>
          <w:lang w:eastAsia="en-US"/>
        </w:rPr>
        <w:t>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cs="Calibri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6172AC" w:rsidRDefault="00F61C1D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ОТ</w:t>
      </w:r>
      <w:proofErr w:type="gramStart"/>
      <w:r>
        <w:rPr>
          <w:rFonts w:eastAsia="Calibri"/>
          <w:sz w:val="28"/>
          <w:szCs w:val="28"/>
          <w:lang w:eastAsia="en-US"/>
        </w:rPr>
        <w:t>2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6172AC" w:rsidRDefault="00F61C1D">
      <w:pPr>
        <w:ind w:firstLine="709"/>
        <w:jc w:val="both"/>
      </w:pPr>
      <w:proofErr w:type="spellStart"/>
      <w:r>
        <w:rPr>
          <w:rFonts w:eastAsia="Calibri"/>
          <w:sz w:val="28"/>
          <w:szCs w:val="28"/>
          <w:lang w:eastAsia="en-US"/>
        </w:rPr>
        <w:t>Кмес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172AC" w:rsidRDefault="00F61C1D">
      <w:pPr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Крк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172AC" w:rsidRDefault="006172AC"/>
    <w:p w:rsidR="00A67BB2" w:rsidRDefault="00C43C0A" w:rsidP="00A67BB2">
      <w:pPr>
        <w:pStyle w:val="Standard"/>
        <w:ind w:firstLine="709"/>
        <w:jc w:val="both"/>
      </w:pPr>
      <w:r>
        <w:rPr>
          <w:sz w:val="28"/>
          <w:szCs w:val="28"/>
        </w:rPr>
        <w:t xml:space="preserve">2. </w:t>
      </w:r>
      <w:r w:rsidR="00A67BB2">
        <w:rPr>
          <w:sz w:val="28"/>
          <w:szCs w:val="28"/>
        </w:rPr>
        <w:t xml:space="preserve">Настоящее Решение подлежит официальному опубликованию в местном периодическом издании «Балахтонские вести»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обнародования, но не ранее 1 января 2025 года. </w:t>
      </w:r>
    </w:p>
    <w:p w:rsidR="00C43C0A" w:rsidRDefault="00C43C0A" w:rsidP="00C43C0A">
      <w:pPr>
        <w:pStyle w:val="Standard"/>
        <w:ind w:firstLine="709"/>
        <w:jc w:val="both"/>
        <w:rPr>
          <w:sz w:val="28"/>
          <w:szCs w:val="28"/>
        </w:rPr>
      </w:pPr>
    </w:p>
    <w:p w:rsidR="00C43C0A" w:rsidRDefault="00C43C0A" w:rsidP="00C43C0A">
      <w:pPr>
        <w:pStyle w:val="Standard"/>
        <w:ind w:firstLine="709"/>
        <w:jc w:val="both"/>
        <w:rPr>
          <w:sz w:val="28"/>
          <w:szCs w:val="28"/>
        </w:rPr>
      </w:pPr>
    </w:p>
    <w:p w:rsidR="00C43C0A" w:rsidRDefault="00C43C0A" w:rsidP="00C43C0A">
      <w:pPr>
        <w:pStyle w:val="Standard"/>
        <w:jc w:val="both"/>
      </w:pPr>
      <w:r>
        <w:rPr>
          <w:sz w:val="28"/>
          <w:szCs w:val="28"/>
        </w:rPr>
        <w:t>Председатель</w:t>
      </w:r>
    </w:p>
    <w:p w:rsidR="00C43C0A" w:rsidRDefault="00C43C0A" w:rsidP="00C43C0A">
      <w:pPr>
        <w:pStyle w:val="Standard"/>
        <w:jc w:val="both"/>
      </w:pPr>
      <w:r>
        <w:rPr>
          <w:sz w:val="28"/>
          <w:szCs w:val="28"/>
        </w:rPr>
        <w:t>Балахтонского сельского Совета                                                  Е.А. Гардт</w:t>
      </w:r>
    </w:p>
    <w:p w:rsidR="00C43C0A" w:rsidRDefault="00C43C0A" w:rsidP="00C43C0A">
      <w:pPr>
        <w:pStyle w:val="Standard"/>
        <w:jc w:val="both"/>
        <w:rPr>
          <w:sz w:val="28"/>
          <w:szCs w:val="28"/>
        </w:rPr>
      </w:pPr>
    </w:p>
    <w:p w:rsidR="00C43C0A" w:rsidRDefault="00C43C0A" w:rsidP="00C43C0A">
      <w:pPr>
        <w:pStyle w:val="Standard"/>
        <w:jc w:val="both"/>
      </w:pPr>
      <w:r>
        <w:rPr>
          <w:sz w:val="28"/>
          <w:szCs w:val="28"/>
        </w:rPr>
        <w:t>Глава</w:t>
      </w:r>
    </w:p>
    <w:p w:rsidR="00C43C0A" w:rsidRDefault="00C43C0A" w:rsidP="00C43C0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     В.А. Мецгер</w:t>
      </w: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C43C0A">
      <w:pPr>
        <w:pStyle w:val="Standard"/>
        <w:jc w:val="both"/>
        <w:rPr>
          <w:sz w:val="28"/>
          <w:szCs w:val="28"/>
        </w:rPr>
      </w:pPr>
    </w:p>
    <w:p w:rsidR="008B11B1" w:rsidRDefault="008B11B1" w:rsidP="008B11B1">
      <w:pPr>
        <w:jc w:val="right"/>
      </w:pPr>
      <w:r>
        <w:lastRenderedPageBreak/>
        <w:t>УТВЕРЖДЕНО</w:t>
      </w:r>
    </w:p>
    <w:p w:rsidR="008B11B1" w:rsidRDefault="008B11B1" w:rsidP="008B11B1">
      <w:pPr>
        <w:jc w:val="right"/>
      </w:pPr>
      <w:r>
        <w:t xml:space="preserve"> Решением Балахтонского сельского Совета депутатов </w:t>
      </w:r>
    </w:p>
    <w:p w:rsidR="008B11B1" w:rsidRDefault="008B11B1" w:rsidP="008B11B1">
      <w:pPr>
        <w:jc w:val="right"/>
      </w:pPr>
      <w:r>
        <w:t>от 20.04.2022 № 14-104р</w:t>
      </w:r>
    </w:p>
    <w:p w:rsidR="008B11B1" w:rsidRDefault="008B11B1" w:rsidP="008B11B1">
      <w:pPr>
        <w:jc w:val="right"/>
      </w:pPr>
    </w:p>
    <w:p w:rsidR="008B11B1" w:rsidRDefault="008B11B1" w:rsidP="008B11B1">
      <w:pPr>
        <w:jc w:val="center"/>
      </w:pPr>
      <w:r>
        <w:t xml:space="preserve">(с изменениями от </w:t>
      </w:r>
      <w:r w:rsidR="00AB1552">
        <w:t xml:space="preserve">23.06.2022 № 16-110р; от </w:t>
      </w:r>
      <w:r>
        <w:t xml:space="preserve">23.05.2023 № 23-150р; </w:t>
      </w:r>
    </w:p>
    <w:p w:rsidR="008B11B1" w:rsidRDefault="008B11B1" w:rsidP="008B11B1">
      <w:pPr>
        <w:jc w:val="center"/>
      </w:pPr>
      <w:r>
        <w:t>от 26.12.2023 № 27-171р; от 25.12.2024 № 36-219р)</w:t>
      </w:r>
    </w:p>
    <w:p w:rsidR="008B11B1" w:rsidRDefault="008B11B1" w:rsidP="008B11B1">
      <w:pPr>
        <w:jc w:val="right"/>
        <w:rPr>
          <w:color w:val="0070C0"/>
        </w:rPr>
      </w:pPr>
    </w:p>
    <w:p w:rsidR="008B11B1" w:rsidRDefault="008B11B1" w:rsidP="008B11B1">
      <w:pPr>
        <w:ind w:firstLine="709"/>
        <w:jc w:val="center"/>
        <w:rPr>
          <w:color w:val="0070C0"/>
          <w:sz w:val="28"/>
          <w:szCs w:val="28"/>
        </w:rPr>
      </w:pPr>
    </w:p>
    <w:p w:rsidR="008B11B1" w:rsidRDefault="008B11B1" w:rsidP="008B11B1">
      <w:pPr>
        <w:ind w:firstLine="709"/>
        <w:jc w:val="center"/>
      </w:pPr>
      <w:r>
        <w:rPr>
          <w:b/>
          <w:sz w:val="28"/>
          <w:szCs w:val="28"/>
        </w:rPr>
        <w:t>ПОЛОЖЕНИЕ ОБ ОПЛАТЕ ТРУДА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муниципальные должности, 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основе, 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служащих Балахтонского сельсовета</w:t>
      </w: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8B11B1" w:rsidRDefault="008B11B1" w:rsidP="008B11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Балахтонского сельсовета.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2. Отнесение к группе муниципальных образований края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настоящего Положения признаётся, что муниципальное образование Балахтонский сельсовет относится к восьмой группе муниципальных образований 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должности, и муниципальных служащих» (далее – Постановление 512-п). </w:t>
      </w:r>
      <w:proofErr w:type="gramEnd"/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Оплата труда лиц, замещающих муниципальные должности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труда лиц, замещающих муниципальные должности, состоит из денежного вознаграждения и ежемесячного денежного поощрения. 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1.</w:t>
      </w:r>
    </w:p>
    <w:p w:rsidR="008B11B1" w:rsidRDefault="008B11B1" w:rsidP="008B11B1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693"/>
        <w:gridCol w:w="2552"/>
      </w:tblGrid>
      <w:tr w:rsidR="008B11B1" w:rsidTr="008B2AA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8B11B1" w:rsidRDefault="008B11B1" w:rsidP="008B2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вознаграждения </w:t>
            </w:r>
          </w:p>
          <w:p w:rsidR="008B11B1" w:rsidRDefault="008B11B1" w:rsidP="008B2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поощрения </w:t>
            </w:r>
          </w:p>
          <w:p w:rsidR="008B11B1" w:rsidRDefault="008B11B1" w:rsidP="008B2A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</w:tr>
      <w:tr w:rsidR="008B11B1" w:rsidTr="008B2AA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AB15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AB1552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B1552">
              <w:rPr>
                <w:b/>
                <w:color w:val="FF0000"/>
                <w:sz w:val="28"/>
                <w:szCs w:val="28"/>
              </w:rPr>
              <w:t>879</w:t>
            </w:r>
            <w:r>
              <w:rPr>
                <w:b/>
                <w:color w:val="FF0000"/>
                <w:sz w:val="28"/>
                <w:szCs w:val="2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AB15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AB1552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B1552">
              <w:rPr>
                <w:b/>
                <w:color w:val="FF0000"/>
                <w:sz w:val="28"/>
                <w:szCs w:val="28"/>
              </w:rPr>
              <w:t>879</w:t>
            </w:r>
            <w:r>
              <w:rPr>
                <w:b/>
                <w:color w:val="FF0000"/>
                <w:sz w:val="28"/>
                <w:szCs w:val="28"/>
              </w:rPr>
              <w:t>,00</w:t>
            </w:r>
          </w:p>
        </w:tc>
      </w:tr>
      <w:tr w:rsidR="008B11B1" w:rsidTr="008B2AA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AB15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AB1552">
              <w:rPr>
                <w:b/>
                <w:color w:val="FF0000"/>
                <w:sz w:val="28"/>
                <w:szCs w:val="28"/>
              </w:rPr>
              <w:t>9 899</w:t>
            </w:r>
            <w:r>
              <w:rPr>
                <w:b/>
                <w:color w:val="FF0000"/>
                <w:sz w:val="28"/>
                <w:szCs w:val="2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AB155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AB1552">
              <w:rPr>
                <w:b/>
                <w:color w:val="FF0000"/>
                <w:sz w:val="28"/>
                <w:szCs w:val="28"/>
              </w:rPr>
              <w:t>9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B1552">
              <w:rPr>
                <w:b/>
                <w:color w:val="FF0000"/>
                <w:sz w:val="28"/>
                <w:szCs w:val="28"/>
              </w:rPr>
              <w:t>899</w:t>
            </w:r>
            <w:r>
              <w:rPr>
                <w:b/>
                <w:color w:val="FF0000"/>
                <w:sz w:val="28"/>
                <w:szCs w:val="28"/>
              </w:rPr>
              <w:t>,00</w:t>
            </w:r>
          </w:p>
        </w:tc>
      </w:tr>
    </w:tbl>
    <w:p w:rsidR="00AB1552" w:rsidRDefault="00AB1552" w:rsidP="008B11B1">
      <w:pPr>
        <w:ind w:firstLine="709"/>
        <w:jc w:val="both"/>
        <w:rPr>
          <w:iCs/>
          <w:sz w:val="28"/>
          <w:szCs w:val="28"/>
        </w:rPr>
      </w:pPr>
    </w:p>
    <w:p w:rsidR="008B11B1" w:rsidRDefault="008B11B1" w:rsidP="008B11B1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iCs/>
          <w:sz w:val="28"/>
          <w:szCs w:val="28"/>
        </w:rPr>
        <w:t>3. Для лиц, замещающих муниципальные должности,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за исключением главы Балахтонского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должностные лица)</w:t>
      </w:r>
      <w:r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дополнительно к денежному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вознаграждению и ежемесячному денежному поощрению могут выплачиваться премии.</w:t>
      </w:r>
      <w:r>
        <w:rPr>
          <w:i/>
          <w:sz w:val="28"/>
          <w:szCs w:val="28"/>
        </w:rPr>
        <w:t xml:space="preserve"> </w:t>
      </w:r>
    </w:p>
    <w:p w:rsidR="008B11B1" w:rsidRDefault="008B11B1" w:rsidP="008B11B1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4. Премирование </w:t>
      </w:r>
      <w:r>
        <w:rPr>
          <w:iCs/>
          <w:sz w:val="28"/>
          <w:szCs w:val="28"/>
        </w:rPr>
        <w:t>должностных лиц,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зависимости от следующих критериев:</w:t>
      </w:r>
    </w:p>
    <w:p w:rsidR="008B11B1" w:rsidRDefault="008B11B1" w:rsidP="008B11B1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личного вклада должностного лица в обеспечение эффективности правотворческой деятельности Балахтонского сельского Совета депутатов; </w:t>
      </w:r>
    </w:p>
    <w:p w:rsidR="008B11B1" w:rsidRDefault="008B11B1" w:rsidP="008B11B1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выполнение задач, возложенных на Балахтонский сельский Совет депутатов;</w:t>
      </w:r>
    </w:p>
    <w:p w:rsidR="008B11B1" w:rsidRDefault="008B11B1" w:rsidP="008B11B1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степени и качества подготовки проектов муниципальных нормативных правовых актов;</w:t>
      </w:r>
    </w:p>
    <w:p w:rsidR="008B11B1" w:rsidRDefault="008B11B1" w:rsidP="008B11B1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эффективности принимаемых мер по обеспечению прав, свобод и законных интересов граждан.</w:t>
      </w:r>
    </w:p>
    <w:p w:rsidR="008B11B1" w:rsidRDefault="008B11B1" w:rsidP="008B11B1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Премия должностному лицу устанавливается при наличии хотя бы одного из критериев настоящего пункта.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Конкретный размер премии должностному лицу устанавливается решением Балахтонского сельского Совета депутатов. Размер премии должностному лицу может устанавливаться как в абсолютном размере, так и кратно денежному вознаграждению должностного лица.</w:t>
      </w:r>
      <w:r>
        <w:rPr>
          <w:sz w:val="28"/>
          <w:szCs w:val="28"/>
        </w:rPr>
        <w:t xml:space="preserve"> 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Премия должностному лицу устанавливается на основании ходатайства постоянной комиссии по вопросам бюджета Балахтонского сельского Совета депутатов по итогам рассмотрения сведений о результатах работы должностного лица.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Ходатайство о премировании составляется в письменном виде в произвольной форме и должно содержать следующую информацию о лице, представляемом к премированию: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замещаемая должность;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назначения премии;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выплачиваемой премии. 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Премия должностному лицу не может быть установлена при допущении в расчётном периоде факта несоблюдения должностным лицом ограничений, запретов, неисполнения обязанностей, установленных законодательством о противодействии коррупции.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Установление и выплата премии должностному лицу производятся в пределах средств и с учётом нормативов формирования расходов на оплату труда лиц, замещающих муниципальные должности, установленных Постановлением 512-п.</w:t>
      </w:r>
    </w:p>
    <w:p w:rsidR="008B11B1" w:rsidRDefault="008B11B1" w:rsidP="008B11B1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Объём средств, предусматриваемый на выплаты премии, не может быть использован на иные цели.</w:t>
      </w:r>
    </w:p>
    <w:p w:rsidR="008B11B1" w:rsidRDefault="008B11B1" w:rsidP="008B11B1">
      <w:pPr>
        <w:pStyle w:val="ConsNormal"/>
        <w:jc w:val="both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Премия должностному лицу выплачивается ежемесячно в процентном отношении к размеру денежного вознаграждения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поощрения.</w:t>
      </w:r>
    </w:p>
    <w:p w:rsidR="008B11B1" w:rsidRDefault="008B11B1" w:rsidP="008B11B1">
      <w:pPr>
        <w:pStyle w:val="Con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денежного вознаграждения и 12-кратного среднемесячного размера ежемесячного денежного поощрения. </w:t>
      </w:r>
    </w:p>
    <w:p w:rsidR="008B11B1" w:rsidRDefault="008B11B1" w:rsidP="008B11B1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Оплата труда муниципальных служащих</w:t>
      </w:r>
    </w:p>
    <w:p w:rsidR="008B11B1" w:rsidRDefault="008B11B1" w:rsidP="008B11B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8B11B1" w:rsidRDefault="008B11B1" w:rsidP="008B11B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8B11B1" w:rsidRDefault="008B11B1" w:rsidP="008B11B1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премии;</w:t>
      </w:r>
    </w:p>
    <w:p w:rsidR="008B11B1" w:rsidRDefault="008B11B1" w:rsidP="008B11B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B11B1" w:rsidRDefault="008B11B1" w:rsidP="008B11B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Должностные оклады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8B11B1" w:rsidRDefault="008B11B1" w:rsidP="008B11B1">
      <w:pPr>
        <w:ind w:firstLine="709"/>
        <w:jc w:val="right"/>
        <w:rPr>
          <w:b/>
        </w:rPr>
      </w:pPr>
      <w:r>
        <w:rPr>
          <w:b/>
        </w:rPr>
        <w:t>ПРИЛОЖЕНИЕ 2</w:t>
      </w:r>
    </w:p>
    <w:p w:rsidR="008B11B1" w:rsidRDefault="008B11B1" w:rsidP="008B11B1">
      <w:pPr>
        <w:ind w:firstLine="709"/>
        <w:jc w:val="right"/>
      </w:pP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Значения размеров должностных окладов муниципальных служащих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7"/>
        <w:gridCol w:w="3399"/>
      </w:tblGrid>
      <w:tr w:rsidR="008B11B1" w:rsidTr="008B2AAD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8B11B1" w:rsidRDefault="008B11B1" w:rsidP="008B2AAD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Должностной оклад </w:t>
            </w:r>
          </w:p>
          <w:p w:rsidR="008B11B1" w:rsidRDefault="008B11B1" w:rsidP="008B2AAD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(руб. в месяц)</w:t>
            </w:r>
          </w:p>
        </w:tc>
      </w:tr>
      <w:tr w:rsidR="008B11B1" w:rsidTr="008B2AAD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tabs>
                <w:tab w:val="left" w:pos="1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сельсовета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E064B8" w:rsidP="00E064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="008B11B1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200</w:t>
            </w:r>
            <w:r w:rsidR="008B11B1">
              <w:rPr>
                <w:b/>
                <w:color w:val="FF0000"/>
                <w:sz w:val="28"/>
                <w:szCs w:val="28"/>
              </w:rPr>
              <w:t>,00</w:t>
            </w:r>
          </w:p>
        </w:tc>
      </w:tr>
    </w:tbl>
    <w:p w:rsidR="00E064B8" w:rsidRDefault="00E064B8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Ежемесячная надбавка за классный чин</w:t>
      </w:r>
    </w:p>
    <w:p w:rsidR="008B11B1" w:rsidRDefault="008B11B1" w:rsidP="008B11B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за классный чин 1-го класса - 35 процентов;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за классный чин 2-го класса - 33 процента;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за классный чин 3-го класса - 25 процентов.</w:t>
      </w:r>
    </w:p>
    <w:p w:rsidR="008B11B1" w:rsidRDefault="008B11B1" w:rsidP="008B11B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Ежемесячная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надбавка за классный чин выплачивается, начиная с расчётного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(сохранён) соответствующий классный чин.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28"/>
      </w:tblGrid>
      <w:tr w:rsidR="008B11B1" w:rsidTr="008B2AAD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надбавок за особые условия </w:t>
            </w:r>
          </w:p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службы (% к должностному окладу)</w:t>
            </w:r>
          </w:p>
        </w:tc>
      </w:tr>
      <w:tr w:rsidR="008B11B1" w:rsidTr="008B2AAD">
        <w:trPr>
          <w:trHeight w:val="2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</w:t>
            </w:r>
          </w:p>
        </w:tc>
      </w:tr>
      <w:tr w:rsidR="008B11B1" w:rsidTr="008B2AAD">
        <w:trPr>
          <w:trHeight w:val="3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</w:tbl>
    <w:p w:rsidR="008B11B1" w:rsidRDefault="008B11B1" w:rsidP="008B11B1">
      <w:pPr>
        <w:ind w:firstLine="709"/>
        <w:jc w:val="center"/>
        <w:rPr>
          <w:b/>
          <w:sz w:val="26"/>
          <w:szCs w:val="26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Ежемесячная надбавка за выслугу лет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при стаже муниципальной службы от 1 до 5 лет - 10 процентов;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при стаже муниципальной службы от 5 до 10 лет - 15 процентов;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при стаже муниципальной службы от 10 до 15 лет - 20 процентов;</w:t>
      </w:r>
    </w:p>
    <w:p w:rsidR="008B11B1" w:rsidRDefault="008B11B1" w:rsidP="008B11B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г) при стаже муниципальной службы свыше 15 лет - 30 процентов</w:t>
      </w:r>
      <w:r>
        <w:rPr>
          <w:i/>
          <w:sz w:val="28"/>
          <w:szCs w:val="28"/>
        </w:rPr>
        <w:t>.</w:t>
      </w: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Размеры ежемесячного денежного поощрения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Размеры ежемесячного денежного поощрения 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выборных должностей составляют: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111"/>
      </w:tblGrid>
      <w:tr w:rsidR="008B11B1" w:rsidTr="008B2AAD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sz w:val="28"/>
                <w:szCs w:val="28"/>
              </w:rPr>
              <w:t>денежного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B11B1" w:rsidRDefault="008B11B1" w:rsidP="008B2AA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поощрения %, </w:t>
            </w:r>
          </w:p>
          <w:p w:rsidR="008B11B1" w:rsidRDefault="008B11B1" w:rsidP="008B2AAD">
            <w:pPr>
              <w:ind w:firstLine="709"/>
              <w:jc w:val="center"/>
            </w:pPr>
            <w:r>
              <w:rPr>
                <w:sz w:val="28"/>
                <w:szCs w:val="28"/>
              </w:rPr>
              <w:t xml:space="preserve">должностного оклада </w:t>
            </w:r>
          </w:p>
        </w:tc>
      </w:tr>
      <w:tr w:rsidR="008B11B1" w:rsidTr="008B2AAD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B1" w:rsidRDefault="008B11B1" w:rsidP="008B2AAD">
            <w:pPr>
              <w:jc w:val="both"/>
              <w:rPr>
                <w:sz w:val="28"/>
                <w:szCs w:val="28"/>
              </w:rPr>
            </w:pPr>
          </w:p>
          <w:p w:rsidR="008B11B1" w:rsidRDefault="008B11B1" w:rsidP="008B2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сельсовета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</w:p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8B11B1" w:rsidTr="008B2AAD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B1" w:rsidRDefault="008B11B1" w:rsidP="008B2AAD">
            <w:pPr>
              <w:jc w:val="both"/>
              <w:rPr>
                <w:sz w:val="28"/>
                <w:szCs w:val="28"/>
              </w:rPr>
            </w:pPr>
          </w:p>
          <w:p w:rsidR="008B11B1" w:rsidRDefault="008B11B1" w:rsidP="008B2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</w:p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B11B1" w:rsidRDefault="008B11B1" w:rsidP="008B11B1">
      <w:pPr>
        <w:ind w:firstLine="709"/>
        <w:jc w:val="center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Размеры ежемесячного денежного поощрения </w:t>
      </w:r>
    </w:p>
    <w:p w:rsidR="008B11B1" w:rsidRDefault="008B11B1" w:rsidP="008B11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муниципальных служащих в соответствии с группой муниципального образования Балахтонский сельсовет составляют: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7"/>
        <w:gridCol w:w="3259"/>
      </w:tblGrid>
      <w:tr w:rsidR="008B11B1" w:rsidTr="008B2A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денежного поощрения, </w:t>
            </w:r>
            <w:proofErr w:type="spellStart"/>
            <w:r>
              <w:rPr>
                <w:sz w:val="28"/>
                <w:szCs w:val="28"/>
              </w:rPr>
              <w:t>коэф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B11B1" w:rsidTr="008B2AA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B1" w:rsidRDefault="008B11B1" w:rsidP="008B2AAD">
            <w:pPr>
              <w:rPr>
                <w:sz w:val="28"/>
                <w:szCs w:val="28"/>
              </w:rPr>
            </w:pPr>
          </w:p>
          <w:p w:rsidR="008B11B1" w:rsidRDefault="008B11B1" w:rsidP="008B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</w:p>
          <w:p w:rsidR="008B11B1" w:rsidRDefault="008B11B1" w:rsidP="008B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</w:tbl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8B11B1" w:rsidRDefault="008B11B1" w:rsidP="008B11B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>
        <w:rPr>
          <w:sz w:val="28"/>
          <w:szCs w:val="28"/>
        </w:rPr>
        <w:t>ск к св</w:t>
      </w:r>
      <w:proofErr w:type="gramEnd"/>
      <w:r>
        <w:rPr>
          <w:sz w:val="28"/>
          <w:szCs w:val="28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8B11B1" w:rsidRDefault="008B11B1" w:rsidP="008B11B1">
      <w:pPr>
        <w:ind w:firstLine="708"/>
        <w:jc w:val="both"/>
      </w:pPr>
      <w:r>
        <w:rPr>
          <w:sz w:val="28"/>
          <w:szCs w:val="28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8B11B1" w:rsidRDefault="008B11B1" w:rsidP="008B11B1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степень секретности "особой важности", составляет 50  процентов;;</w:t>
      </w:r>
    </w:p>
    <w:p w:rsidR="008B11B1" w:rsidRDefault="008B11B1" w:rsidP="008B11B1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степень секретности "совершенно секретно" - 30 процентов;</w:t>
      </w:r>
    </w:p>
    <w:p w:rsidR="008B11B1" w:rsidRDefault="008B11B1" w:rsidP="008B11B1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 - имеющими степень секретности "секретно" при оформлении допуска с проведением проверочных мероприятий, - 10, без проведения проверочных мероприятий, - 5 процентов. </w:t>
      </w:r>
    </w:p>
    <w:p w:rsidR="008B11B1" w:rsidRDefault="008B11B1" w:rsidP="008B11B1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3. Выплата ежемесячной процентной надбавки к должностному окладу за работу со сведениями, составляющими государственную тайну, осуществляется за счёт и в пределах установленного фонда оплаты труда. </w:t>
      </w:r>
    </w:p>
    <w:p w:rsidR="008B11B1" w:rsidRDefault="008B11B1" w:rsidP="008B11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 Сотрудникам структурных подразделений по защите государственной тайны дополнительно к ежемесячной процентной надбавке к должностному окладу,  предусмотренной пунктом 1 настоящей статьи, устанавливается 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8B11B1" w:rsidRDefault="008B11B1" w:rsidP="008B11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а) при стаже от 1 до 5 лет - 10 процентов к должностному окладу;</w:t>
      </w:r>
    </w:p>
    <w:p w:rsidR="008B11B1" w:rsidRDefault="008B11B1" w:rsidP="008B11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б) при стаже от 5 до 10 лет - 15 процентов к должностному окладу;</w:t>
      </w:r>
    </w:p>
    <w:p w:rsidR="008B11B1" w:rsidRDefault="008B11B1" w:rsidP="008B11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в) при стаже от 10 лет и выше - 20 процентов к должностному окладу.</w:t>
      </w: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11. Премирование муниципальных служащих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Муниципальным служащим могут выплачиваться премии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успешное и добросовестное исполнение своих должностных обязанностей;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продолжительную и безупречную службу;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выполнение заданий особой важности и сложности.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за успешное и добросовестное исполнение должностных обязанностей выплачивается муниципальным служащим с учётом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8B11B1" w:rsidRDefault="008B11B1" w:rsidP="008B11B1">
      <w:pPr>
        <w:ind w:firstLine="709"/>
        <w:jc w:val="both"/>
      </w:pPr>
      <w:r>
        <w:rPr>
          <w:sz w:val="28"/>
          <w:szCs w:val="28"/>
        </w:rPr>
        <w:t xml:space="preserve">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 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лет и отсутствием дисциплинарных взысканий на дату оформления выплаты денежной премии.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премирования муниципальных служащих ограничиваются пределами </w:t>
      </w:r>
      <w:proofErr w:type="gramStart"/>
      <w:r>
        <w:rPr>
          <w:sz w:val="28"/>
          <w:szCs w:val="28"/>
        </w:rPr>
        <w:t>норматива формирования фонда оплаты труда</w:t>
      </w:r>
      <w:proofErr w:type="gramEnd"/>
      <w:r>
        <w:rPr>
          <w:sz w:val="28"/>
          <w:szCs w:val="28"/>
        </w:rPr>
        <w:t>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премии муниципальному служащему устанавливается правовым актом представителя нанимателя. 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выплате премии муниципальному служащему принимается с учётом личных результатов его работы за отчётный период (месяц, квартал, полугодие, год) представителем нанимателя.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принятия решения о премировании муниципального служащего являются предложения о премировании непосредственного руководителя муниципального служащего.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Премии по результатам работы муниципальным служащим в пределах </w:t>
      </w:r>
      <w:proofErr w:type="gramStart"/>
      <w:r>
        <w:rPr>
          <w:sz w:val="28"/>
          <w:szCs w:val="28"/>
        </w:rPr>
        <w:t>норматива формирования фонда оплаты труда</w:t>
      </w:r>
      <w:proofErr w:type="gramEnd"/>
      <w:r>
        <w:rPr>
          <w:sz w:val="28"/>
          <w:szCs w:val="28"/>
        </w:rPr>
        <w:t xml:space="preserve"> выплачиваются пропорционально отработанному времени.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подлежат премированию муниципальные служащие: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имеющие дисциплинарное взыскание,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отстранённые от замещаемой должности муниципальной службы.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</w:pPr>
      <w:r>
        <w:rPr>
          <w:b/>
          <w:bCs/>
          <w:sz w:val="28"/>
          <w:szCs w:val="28"/>
        </w:rPr>
        <w:t>Статья 11.1. Специальная краевая выплата</w:t>
      </w:r>
    </w:p>
    <w:p w:rsidR="00AB1552" w:rsidRDefault="00AB1552" w:rsidP="00AB1552">
      <w:pPr>
        <w:ind w:firstLine="709"/>
        <w:jc w:val="both"/>
      </w:pPr>
      <w:r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>
        <w:rPr>
          <w:sz w:val="28"/>
          <w:szCs w:val="28"/>
        </w:rPr>
        <w:t>повышения уровня оплаты труда работника</w:t>
      </w:r>
      <w:proofErr w:type="gramEnd"/>
      <w:r>
        <w:rPr>
          <w:sz w:val="28"/>
          <w:szCs w:val="28"/>
        </w:rPr>
        <w:t>.</w:t>
      </w:r>
    </w:p>
    <w:p w:rsidR="00AB1552" w:rsidRDefault="00AB1552" w:rsidP="00AB1552">
      <w:pPr>
        <w:ind w:firstLine="709"/>
        <w:jc w:val="both"/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b/>
          <w:bCs/>
          <w:sz w:val="28"/>
          <w:szCs w:val="28"/>
        </w:rPr>
        <w:t>6 200,00</w:t>
      </w:r>
      <w:r>
        <w:rPr>
          <w:sz w:val="28"/>
          <w:szCs w:val="28"/>
        </w:rPr>
        <w:t xml:space="preserve"> рублей. </w:t>
      </w:r>
    </w:p>
    <w:p w:rsidR="00AB1552" w:rsidRDefault="00AB1552" w:rsidP="00AB1552">
      <w:pPr>
        <w:ind w:firstLine="709"/>
        <w:jc w:val="both"/>
      </w:pPr>
      <w:r>
        <w:rPr>
          <w:sz w:val="28"/>
          <w:szCs w:val="28"/>
        </w:rPr>
        <w:lastRenderedPageBreak/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B1552" w:rsidRDefault="00AB1552" w:rsidP="00AB1552">
      <w:pPr>
        <w:ind w:firstLine="709"/>
        <w:jc w:val="both"/>
      </w:pPr>
      <w:r>
        <w:rPr>
          <w:sz w:val="28"/>
          <w:szCs w:val="28"/>
        </w:rPr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B1552" w:rsidRDefault="00AB1552" w:rsidP="00AB1552">
      <w:pPr>
        <w:ind w:firstLine="709"/>
        <w:jc w:val="both"/>
      </w:pPr>
      <w:proofErr w:type="gramStart"/>
      <w:r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>
        <w:rPr>
          <w:sz w:val="28"/>
          <w:szCs w:val="28"/>
        </w:rPr>
        <w:br/>
        <w:t xml:space="preserve">с нормативными правовыми актами Российской Федерации, </w:t>
      </w:r>
      <w:r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>
        <w:rPr>
          <w:sz w:val="28"/>
          <w:szCs w:val="22"/>
        </w:rPr>
        <w:t>пунктами 3</w:t>
      </w:r>
      <w:r>
        <w:rPr>
          <w:sz w:val="28"/>
          <w:szCs w:val="28"/>
        </w:rPr>
        <w:t>–</w:t>
      </w:r>
      <w:r>
        <w:rPr>
          <w:sz w:val="28"/>
          <w:szCs w:val="22"/>
        </w:rPr>
        <w:t xml:space="preserve">3.2 </w:t>
      </w:r>
      <w:r>
        <w:rPr>
          <w:sz w:val="28"/>
          <w:szCs w:val="28"/>
        </w:rPr>
        <w:t>настоящего приложения, в 2025 году увеличиваются на</w:t>
      </w:r>
      <w:proofErr w:type="gramEnd"/>
      <w:r>
        <w:rPr>
          <w:sz w:val="28"/>
          <w:szCs w:val="28"/>
        </w:rPr>
        <w:t xml:space="preserve"> размер, рассчитываемый по формуле:</w:t>
      </w:r>
    </w:p>
    <w:p w:rsidR="00AB1552" w:rsidRDefault="00AB1552" w:rsidP="00AB1552">
      <w:pPr>
        <w:ind w:firstLine="709"/>
        <w:jc w:val="both"/>
        <w:rPr>
          <w:sz w:val="28"/>
          <w:szCs w:val="28"/>
        </w:rPr>
      </w:pPr>
    </w:p>
    <w:p w:rsidR="00AB1552" w:rsidRPr="00E064B8" w:rsidRDefault="00AB1552" w:rsidP="00AB1552">
      <w:pPr>
        <w:jc w:val="center"/>
      </w:pPr>
      <w:proofErr w:type="spellStart"/>
      <w:r w:rsidRPr="00E064B8">
        <w:rPr>
          <w:rFonts w:eastAsia="Calibri"/>
          <w:lang w:eastAsia="en-US"/>
        </w:rPr>
        <w:t>ЕДПув</w:t>
      </w:r>
      <w:proofErr w:type="spellEnd"/>
      <w:r w:rsidRPr="00E064B8">
        <w:rPr>
          <w:rFonts w:eastAsia="Calibri"/>
          <w:lang w:eastAsia="en-US"/>
        </w:rPr>
        <w:t xml:space="preserve"> = </w:t>
      </w:r>
      <w:proofErr w:type="spellStart"/>
      <w:r w:rsidRPr="00E064B8">
        <w:rPr>
          <w:rFonts w:eastAsia="Calibri"/>
          <w:lang w:eastAsia="en-US"/>
        </w:rPr>
        <w:t>Отп</w:t>
      </w:r>
      <w:proofErr w:type="spellEnd"/>
      <w:r w:rsidRPr="00E064B8">
        <w:rPr>
          <w:rFonts w:eastAsia="Calibri"/>
          <w:lang w:eastAsia="en-US"/>
        </w:rPr>
        <w:t xml:space="preserve"> </w:t>
      </w:r>
      <w:proofErr w:type="spellStart"/>
      <w:r w:rsidRPr="00E064B8">
        <w:rPr>
          <w:rFonts w:eastAsia="Calibri"/>
          <w:lang w:eastAsia="en-US"/>
        </w:rPr>
        <w:t>x</w:t>
      </w:r>
      <w:proofErr w:type="spellEnd"/>
      <w:r w:rsidRPr="00E064B8">
        <w:rPr>
          <w:rFonts w:eastAsia="Calibri"/>
          <w:lang w:eastAsia="en-US"/>
        </w:rPr>
        <w:t xml:space="preserve"> </w:t>
      </w:r>
      <w:proofErr w:type="spellStart"/>
      <w:r w:rsidRPr="00E064B8">
        <w:rPr>
          <w:rFonts w:eastAsia="Calibri"/>
          <w:lang w:eastAsia="en-US"/>
        </w:rPr>
        <w:t>Кув</w:t>
      </w:r>
      <w:proofErr w:type="spellEnd"/>
      <w:r w:rsidRPr="00E064B8">
        <w:rPr>
          <w:rFonts w:eastAsia="Calibri"/>
          <w:lang w:eastAsia="en-US"/>
        </w:rPr>
        <w:t xml:space="preserve"> – </w:t>
      </w:r>
      <w:proofErr w:type="spellStart"/>
      <w:r w:rsidRPr="00E064B8">
        <w:rPr>
          <w:rFonts w:eastAsia="Calibri"/>
          <w:lang w:eastAsia="en-US"/>
        </w:rPr>
        <w:t>Отп</w:t>
      </w:r>
      <w:proofErr w:type="spellEnd"/>
      <w:r w:rsidRPr="00E064B8">
        <w:rPr>
          <w:rFonts w:eastAsia="Calibri"/>
          <w:lang w:eastAsia="en-US"/>
        </w:rPr>
        <w:t>, (1)</w:t>
      </w:r>
    </w:p>
    <w:p w:rsidR="00AB1552" w:rsidRPr="00E064B8" w:rsidRDefault="00AB1552" w:rsidP="00AB1552">
      <w:pPr>
        <w:ind w:firstLine="709"/>
        <w:jc w:val="both"/>
        <w:rPr>
          <w:rFonts w:eastAsia="Calibri"/>
          <w:lang w:eastAsia="en-US"/>
        </w:rPr>
      </w:pPr>
      <w:r w:rsidRPr="00E064B8">
        <w:rPr>
          <w:rFonts w:eastAsia="Calibri"/>
          <w:lang w:eastAsia="en-US"/>
        </w:rPr>
        <w:t>где:</w:t>
      </w:r>
    </w:p>
    <w:p w:rsidR="00AB1552" w:rsidRPr="00E064B8" w:rsidRDefault="00AB1552" w:rsidP="00AB1552">
      <w:pPr>
        <w:ind w:firstLine="709"/>
        <w:jc w:val="both"/>
      </w:pPr>
      <w:proofErr w:type="spellStart"/>
      <w:r w:rsidRPr="00E064B8">
        <w:rPr>
          <w:rFonts w:eastAsia="Calibri"/>
          <w:lang w:eastAsia="en-US"/>
        </w:rPr>
        <w:t>ЕДПув</w:t>
      </w:r>
      <w:proofErr w:type="spellEnd"/>
      <w:r w:rsidRPr="00E064B8">
        <w:rPr>
          <w:rFonts w:eastAsia="Calibri"/>
          <w:lang w:eastAsia="en-US"/>
        </w:rPr>
        <w:t xml:space="preserve"> – размер увеличения ежемесячного денежного поощрения</w:t>
      </w:r>
      <w:r w:rsidRPr="00E064B8">
        <w:t>, рассчитанный с учетом районного коэ</w:t>
      </w:r>
      <w:r w:rsidR="00E064B8">
        <w:t xml:space="preserve">ффициента, процентной надбавки </w:t>
      </w:r>
      <w:r w:rsidRPr="00E064B8">
        <w:t>к заработной плате за стаж ра</w:t>
      </w:r>
      <w:r w:rsidR="00E064B8">
        <w:t xml:space="preserve">боты в районах Крайнего Севера </w:t>
      </w:r>
      <w:r w:rsidRPr="00E064B8">
        <w:t xml:space="preserve">и приравненных к ним местностях и иных местностях края с особыми климатическими условиями, </w:t>
      </w:r>
      <w:r w:rsidRPr="00E064B8">
        <w:rPr>
          <w:rFonts w:eastAsia="Calibri"/>
          <w:lang w:eastAsia="en-US"/>
        </w:rPr>
        <w:t>руб.;</w:t>
      </w:r>
    </w:p>
    <w:p w:rsidR="00AB1552" w:rsidRPr="00E064B8" w:rsidRDefault="00AB1552" w:rsidP="00AB1552">
      <w:pPr>
        <w:ind w:firstLine="709"/>
        <w:jc w:val="both"/>
      </w:pPr>
      <w:proofErr w:type="spellStart"/>
      <w:r w:rsidRPr="00E064B8">
        <w:rPr>
          <w:rFonts w:eastAsia="Calibri"/>
          <w:lang w:eastAsia="en-US"/>
        </w:rPr>
        <w:t>Отп</w:t>
      </w:r>
      <w:proofErr w:type="spellEnd"/>
      <w:r w:rsidRPr="00E064B8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B1552" w:rsidRPr="00E064B8" w:rsidRDefault="00AB1552" w:rsidP="00AB1552">
      <w:pPr>
        <w:ind w:firstLine="540"/>
        <w:jc w:val="both"/>
      </w:pPr>
      <w:proofErr w:type="spellStart"/>
      <w:r w:rsidRPr="00E064B8">
        <w:t>Кув</w:t>
      </w:r>
      <w:proofErr w:type="spellEnd"/>
      <w:r w:rsidRPr="00E064B8">
        <w:t xml:space="preserve"> </w:t>
      </w:r>
      <w:r w:rsidRPr="00E064B8">
        <w:rPr>
          <w:rFonts w:eastAsia="Calibri"/>
          <w:lang w:eastAsia="en-US"/>
        </w:rPr>
        <w:t>–</w:t>
      </w:r>
      <w:r w:rsidRPr="00E064B8">
        <w:t xml:space="preserve"> коэффициент увеличения ежемесячного денежного поощрения.</w:t>
      </w:r>
    </w:p>
    <w:p w:rsidR="00AB1552" w:rsidRPr="00E064B8" w:rsidRDefault="00AB1552" w:rsidP="00AB1552">
      <w:pPr>
        <w:ind w:firstLine="540"/>
        <w:jc w:val="both"/>
      </w:pPr>
      <w:proofErr w:type="spellStart"/>
      <w:r w:rsidRPr="00E064B8">
        <w:t>Кув</w:t>
      </w:r>
      <w:proofErr w:type="spellEnd"/>
      <w:r w:rsidRPr="00E064B8"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B1552" w:rsidRPr="00E064B8" w:rsidRDefault="00AB1552" w:rsidP="00AB1552">
      <w:pPr>
        <w:ind w:firstLine="708"/>
        <w:jc w:val="both"/>
      </w:pPr>
    </w:p>
    <w:p w:rsidR="00AB1552" w:rsidRPr="00E064B8" w:rsidRDefault="00AB1552" w:rsidP="00AB1552">
      <w:pPr>
        <w:ind w:firstLine="709"/>
        <w:jc w:val="center"/>
      </w:pPr>
      <w:proofErr w:type="spellStart"/>
      <w:r w:rsidRPr="00E064B8">
        <w:rPr>
          <w:rFonts w:eastAsia="Calibri"/>
          <w:lang w:eastAsia="en-US"/>
        </w:rPr>
        <w:t>Кув</w:t>
      </w:r>
      <w:proofErr w:type="spellEnd"/>
      <w:r w:rsidRPr="00E064B8">
        <w:rPr>
          <w:rFonts w:eastAsia="Calibri"/>
          <w:lang w:eastAsia="en-US"/>
        </w:rPr>
        <w:t xml:space="preserve"> = (ОТ1 + (3200 </w:t>
      </w:r>
      <w:proofErr w:type="spellStart"/>
      <w:r w:rsidRPr="00E064B8">
        <w:rPr>
          <w:rFonts w:eastAsia="Calibri"/>
          <w:lang w:eastAsia="en-US"/>
        </w:rPr>
        <w:t>руб</w:t>
      </w:r>
      <w:proofErr w:type="gramStart"/>
      <w:r w:rsidRPr="00E064B8">
        <w:rPr>
          <w:rFonts w:eastAsia="Calibri"/>
          <w:lang w:eastAsia="en-US"/>
        </w:rPr>
        <w:t>.х</w:t>
      </w:r>
      <w:proofErr w:type="spellEnd"/>
      <w:proofErr w:type="gramEnd"/>
      <w:r w:rsidRPr="00E064B8">
        <w:rPr>
          <w:rFonts w:eastAsia="Calibri"/>
          <w:lang w:eastAsia="en-US"/>
        </w:rPr>
        <w:t xml:space="preserve"> </w:t>
      </w:r>
      <w:proofErr w:type="spellStart"/>
      <w:r w:rsidRPr="00E064B8">
        <w:rPr>
          <w:rFonts w:eastAsia="Calibri"/>
          <w:lang w:eastAsia="en-US"/>
        </w:rPr>
        <w:t>Кмес</w:t>
      </w:r>
      <w:proofErr w:type="spellEnd"/>
      <w:r w:rsidRPr="00E064B8">
        <w:rPr>
          <w:rFonts w:eastAsia="Calibri"/>
          <w:lang w:eastAsia="en-US"/>
        </w:rPr>
        <w:t xml:space="preserve"> </w:t>
      </w:r>
      <w:proofErr w:type="spellStart"/>
      <w:r w:rsidRPr="00E064B8">
        <w:rPr>
          <w:rFonts w:eastAsia="Calibri"/>
          <w:lang w:eastAsia="en-US"/>
        </w:rPr>
        <w:t>х</w:t>
      </w:r>
      <w:proofErr w:type="spellEnd"/>
      <w:r w:rsidRPr="00E064B8">
        <w:rPr>
          <w:rFonts w:eastAsia="Calibri"/>
          <w:lang w:eastAsia="en-US"/>
        </w:rPr>
        <w:t xml:space="preserve"> </w:t>
      </w:r>
      <w:proofErr w:type="spellStart"/>
      <w:r w:rsidRPr="00E064B8">
        <w:rPr>
          <w:rFonts w:eastAsia="Calibri"/>
          <w:lang w:eastAsia="en-US"/>
        </w:rPr>
        <w:t>Крк</w:t>
      </w:r>
      <w:proofErr w:type="spellEnd"/>
      <w:r w:rsidRPr="00E064B8">
        <w:rPr>
          <w:rFonts w:eastAsia="Calibri"/>
          <w:lang w:eastAsia="en-US"/>
        </w:rPr>
        <w:t>) + ОТ2) / (ОТ1 + ОТ2), (2)</w:t>
      </w:r>
    </w:p>
    <w:p w:rsidR="00AB1552" w:rsidRPr="00E064B8" w:rsidRDefault="00AB1552" w:rsidP="00AB1552">
      <w:pPr>
        <w:ind w:firstLine="709"/>
        <w:jc w:val="both"/>
        <w:rPr>
          <w:rFonts w:eastAsia="Calibri"/>
          <w:lang w:eastAsia="en-US"/>
        </w:rPr>
      </w:pPr>
      <w:r w:rsidRPr="00E064B8">
        <w:rPr>
          <w:rFonts w:eastAsia="Calibri"/>
          <w:lang w:eastAsia="en-US"/>
        </w:rPr>
        <w:t>где:</w:t>
      </w:r>
    </w:p>
    <w:p w:rsidR="00AB1552" w:rsidRPr="00E064B8" w:rsidRDefault="00AB1552" w:rsidP="00AB1552">
      <w:pPr>
        <w:ind w:firstLine="709"/>
        <w:jc w:val="both"/>
      </w:pPr>
      <w:r w:rsidRPr="00E064B8">
        <w:rPr>
          <w:rFonts w:eastAsia="Calibri"/>
          <w:lang w:eastAsia="en-US"/>
        </w:rPr>
        <w:t>ОТ</w:t>
      </w:r>
      <w:proofErr w:type="gramStart"/>
      <w:r w:rsidRPr="00E064B8">
        <w:rPr>
          <w:rFonts w:eastAsia="Calibri"/>
          <w:lang w:eastAsia="en-US"/>
        </w:rPr>
        <w:t>1</w:t>
      </w:r>
      <w:proofErr w:type="gramEnd"/>
      <w:r w:rsidRPr="00E064B8">
        <w:rPr>
          <w:rFonts w:eastAsia="Calibri"/>
          <w:lang w:eastAsia="en-US"/>
        </w:rPr>
        <w:t xml:space="preserve"> – </w:t>
      </w:r>
      <w:r w:rsidRPr="00E064B8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064B8">
        <w:rPr>
          <w:rFonts w:cs="Calibri"/>
          <w:u w:val="single"/>
        </w:rPr>
        <w:t xml:space="preserve"> </w:t>
      </w:r>
      <w:r w:rsidRPr="00E064B8">
        <w:rPr>
          <w:rFonts w:eastAsia="Calibri"/>
          <w:lang w:eastAsia="en-US"/>
        </w:rPr>
        <w:t>при определении среднего дне</w:t>
      </w:r>
      <w:r w:rsidR="00E064B8">
        <w:rPr>
          <w:rFonts w:eastAsia="Calibri"/>
          <w:lang w:eastAsia="en-US"/>
        </w:rPr>
        <w:t xml:space="preserve">вного заработка в соответствии </w:t>
      </w:r>
      <w:r w:rsidRPr="00E064B8">
        <w:rPr>
          <w:rFonts w:eastAsia="Calibri"/>
          <w:lang w:eastAsia="en-US"/>
        </w:rPr>
        <w:t>с нормативными правовыми актами Р</w:t>
      </w:r>
      <w:r w:rsidR="00E064B8">
        <w:rPr>
          <w:rFonts w:eastAsia="Calibri"/>
          <w:lang w:eastAsia="en-US"/>
        </w:rPr>
        <w:t xml:space="preserve">оссийской Федерации, за период </w:t>
      </w:r>
      <w:r w:rsidRPr="00E064B8">
        <w:rPr>
          <w:rFonts w:eastAsia="Calibri"/>
          <w:lang w:eastAsia="en-US"/>
        </w:rPr>
        <w:t>до 1 января 2025 года, руб.;</w:t>
      </w:r>
    </w:p>
    <w:p w:rsidR="00AB1552" w:rsidRPr="00E064B8" w:rsidRDefault="00AB1552" w:rsidP="00AB1552">
      <w:pPr>
        <w:ind w:firstLine="709"/>
        <w:jc w:val="both"/>
      </w:pPr>
      <w:r w:rsidRPr="00E064B8">
        <w:rPr>
          <w:rFonts w:eastAsia="Calibri"/>
          <w:lang w:eastAsia="en-US"/>
        </w:rPr>
        <w:t>ОТ</w:t>
      </w:r>
      <w:proofErr w:type="gramStart"/>
      <w:r w:rsidRPr="00E064B8">
        <w:rPr>
          <w:rFonts w:eastAsia="Calibri"/>
          <w:lang w:eastAsia="en-US"/>
        </w:rPr>
        <w:t>2</w:t>
      </w:r>
      <w:proofErr w:type="gramEnd"/>
      <w:r w:rsidRPr="00E064B8">
        <w:rPr>
          <w:rFonts w:eastAsia="Calibri"/>
          <w:lang w:eastAsia="en-US"/>
        </w:rPr>
        <w:t xml:space="preserve"> – </w:t>
      </w:r>
      <w:r w:rsidRPr="00E064B8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E064B8">
        <w:rPr>
          <w:rFonts w:eastAsia="Calibri"/>
          <w:lang w:eastAsia="en-US"/>
        </w:rPr>
        <w:t xml:space="preserve"> при определении среднего дне</w:t>
      </w:r>
      <w:r w:rsidR="00E064B8">
        <w:rPr>
          <w:rFonts w:eastAsia="Calibri"/>
          <w:lang w:eastAsia="en-US"/>
        </w:rPr>
        <w:t xml:space="preserve">вного заработка в соответствии </w:t>
      </w:r>
      <w:r w:rsidRPr="00E064B8">
        <w:rPr>
          <w:rFonts w:eastAsia="Calibri"/>
          <w:lang w:eastAsia="en-US"/>
        </w:rPr>
        <w:t>с нормативными правовыми актами Р</w:t>
      </w:r>
      <w:r w:rsidR="00E064B8">
        <w:rPr>
          <w:rFonts w:eastAsia="Calibri"/>
          <w:lang w:eastAsia="en-US"/>
        </w:rPr>
        <w:t xml:space="preserve">оссийской Федерации, за период </w:t>
      </w:r>
      <w:r w:rsidRPr="00E064B8">
        <w:rPr>
          <w:rFonts w:eastAsia="Calibri"/>
          <w:lang w:eastAsia="en-US"/>
        </w:rPr>
        <w:t>с 1 января 2025 года, руб.;</w:t>
      </w:r>
    </w:p>
    <w:p w:rsidR="00AB1552" w:rsidRPr="00E064B8" w:rsidRDefault="00AB1552" w:rsidP="00AB1552">
      <w:pPr>
        <w:ind w:firstLine="709"/>
        <w:jc w:val="both"/>
      </w:pPr>
      <w:proofErr w:type="spellStart"/>
      <w:r w:rsidRPr="00E064B8">
        <w:rPr>
          <w:rFonts w:eastAsia="Calibri"/>
          <w:lang w:eastAsia="en-US"/>
        </w:rPr>
        <w:t>Кмес</w:t>
      </w:r>
      <w:proofErr w:type="spellEnd"/>
      <w:r w:rsidRPr="00E064B8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B1552" w:rsidRPr="00E064B8" w:rsidRDefault="00AB1552" w:rsidP="00AB1552">
      <w:pPr>
        <w:ind w:firstLine="709"/>
        <w:jc w:val="both"/>
      </w:pPr>
      <w:proofErr w:type="spellStart"/>
      <w:r w:rsidRPr="00E064B8">
        <w:rPr>
          <w:rFonts w:eastAsia="Calibri"/>
          <w:lang w:eastAsia="en-US"/>
        </w:rPr>
        <w:t>Крк</w:t>
      </w:r>
      <w:proofErr w:type="spellEnd"/>
      <w:r w:rsidRPr="00E064B8">
        <w:rPr>
          <w:rFonts w:eastAsia="Calibri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8B11B1" w:rsidRPr="00E064B8" w:rsidRDefault="008B11B1" w:rsidP="008B11B1">
      <w:pPr>
        <w:ind w:firstLine="709"/>
        <w:jc w:val="center"/>
        <w:rPr>
          <w:b/>
          <w:sz w:val="26"/>
          <w:szCs w:val="26"/>
        </w:rPr>
      </w:pPr>
    </w:p>
    <w:p w:rsidR="00E064B8" w:rsidRDefault="00E064B8" w:rsidP="008B11B1">
      <w:pPr>
        <w:ind w:firstLine="709"/>
        <w:jc w:val="center"/>
        <w:rPr>
          <w:b/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12. Единовременная выплата при предоставлении </w:t>
      </w: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 при предоставлении ежегодного оплачиваемого отпуска производится единовременная выплата в размере 3,5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должностного оклада.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в течение календарного года.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выплата, не выплаченная в течение текущего календарного года в связи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и переносом ежегодного оплачиваемого отпуска на следующий календарный год, подлежит выплате 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>
        <w:rPr>
          <w:sz w:val="28"/>
          <w:szCs w:val="28"/>
        </w:rPr>
        <w:t>выплата</w:t>
      </w:r>
      <w:proofErr w:type="gramEnd"/>
      <w:r>
        <w:rPr>
          <w:sz w:val="28"/>
          <w:szCs w:val="28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Материальная помощь муниципальным служащим</w:t>
      </w:r>
    </w:p>
    <w:p w:rsidR="008B11B1" w:rsidRDefault="008B11B1" w:rsidP="008B11B1">
      <w:pPr>
        <w:ind w:firstLine="709"/>
        <w:jc w:val="both"/>
      </w:pPr>
      <w:r>
        <w:rPr>
          <w:sz w:val="28"/>
          <w:szCs w:val="28"/>
        </w:rPr>
        <w:t>1. По решению представителя нанимателя, в пределах установленного фонда оплаты труда, муниципальным служащим может оказываться единовременная материальная помощь в размере 3 000,00 (трех тысяч) рублей в связи с бракосочетанием, рождением ребёнка, необходимостью лечения муниципального служащего, смертью супруга (супруги) и близких родственников (родителей, детей).</w:t>
      </w:r>
    </w:p>
    <w:p w:rsidR="008B11B1" w:rsidRDefault="008B11B1" w:rsidP="008B11B1">
      <w:pPr>
        <w:ind w:firstLine="709"/>
        <w:jc w:val="both"/>
      </w:pPr>
      <w:r>
        <w:rPr>
          <w:sz w:val="28"/>
          <w:szCs w:val="28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8B11B1" w:rsidRDefault="008B11B1" w:rsidP="008B11B1">
      <w:pPr>
        <w:ind w:firstLine="709"/>
        <w:jc w:val="both"/>
        <w:rPr>
          <w:sz w:val="28"/>
          <w:szCs w:val="28"/>
        </w:rPr>
      </w:pPr>
    </w:p>
    <w:p w:rsidR="008B11B1" w:rsidRDefault="008B11B1" w:rsidP="008B1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14. Индексация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</w:p>
    <w:p w:rsidR="008B11B1" w:rsidRDefault="008B11B1" w:rsidP="008B11B1">
      <w:pPr>
        <w:ind w:firstLine="90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Размеры оплаты труда лиц, замещающих муниципальные должности, и муниципальных служащих индексируются (увеличиваются) в размерах и в сроки, предусмотренные законом края о краевом бюджете на очередной  финансовый год и плановый период для индексации (увеличения) размеров </w:t>
      </w:r>
      <w:r>
        <w:rPr>
          <w:sz w:val="28"/>
          <w:szCs w:val="28"/>
        </w:rPr>
        <w:lastRenderedPageBreak/>
        <w:t>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8B11B1" w:rsidRDefault="008B11B1" w:rsidP="008B11B1"/>
    <w:p w:rsidR="008B11B1" w:rsidRDefault="008B11B1" w:rsidP="008B11B1">
      <w:pPr>
        <w:jc w:val="right"/>
      </w:pPr>
    </w:p>
    <w:p w:rsidR="008B11B1" w:rsidRDefault="008B11B1" w:rsidP="008B11B1">
      <w:pPr>
        <w:jc w:val="right"/>
      </w:pPr>
    </w:p>
    <w:p w:rsidR="008B11B1" w:rsidRDefault="008B11B1" w:rsidP="008B11B1">
      <w:pPr>
        <w:jc w:val="right"/>
      </w:pPr>
    </w:p>
    <w:p w:rsidR="008B11B1" w:rsidRDefault="008B11B1" w:rsidP="008B11B1">
      <w:pPr>
        <w:jc w:val="right"/>
      </w:pPr>
    </w:p>
    <w:p w:rsidR="008B11B1" w:rsidRDefault="008B11B1" w:rsidP="008B11B1"/>
    <w:p w:rsidR="008B11B1" w:rsidRDefault="008B11B1" w:rsidP="008B11B1">
      <w:pPr>
        <w:jc w:val="both"/>
        <w:rPr>
          <w:sz w:val="28"/>
          <w:szCs w:val="28"/>
        </w:rPr>
      </w:pPr>
    </w:p>
    <w:p w:rsidR="008B11B1" w:rsidRDefault="008B11B1" w:rsidP="008B11B1">
      <w:pPr>
        <w:jc w:val="right"/>
      </w:pPr>
    </w:p>
    <w:p w:rsidR="008B11B1" w:rsidRDefault="008B11B1" w:rsidP="008B11B1">
      <w:pPr>
        <w:jc w:val="right"/>
        <w:rPr>
          <w:color w:val="FF0000"/>
        </w:rPr>
      </w:pPr>
    </w:p>
    <w:p w:rsidR="008B11B1" w:rsidRDefault="008B11B1" w:rsidP="00C43C0A">
      <w:pPr>
        <w:pStyle w:val="Standard"/>
        <w:jc w:val="both"/>
      </w:pPr>
    </w:p>
    <w:p w:rsidR="00C43C0A" w:rsidRDefault="00C43C0A" w:rsidP="00C43C0A">
      <w:pPr>
        <w:pStyle w:val="Standard"/>
        <w:jc w:val="right"/>
      </w:pPr>
    </w:p>
    <w:p w:rsidR="00C43C0A" w:rsidRDefault="00C43C0A" w:rsidP="00C43C0A">
      <w:pPr>
        <w:pStyle w:val="Standard"/>
        <w:jc w:val="both"/>
      </w:pPr>
    </w:p>
    <w:p w:rsidR="006172AC" w:rsidRDefault="006172AC">
      <w:pPr>
        <w:jc w:val="right"/>
      </w:pPr>
    </w:p>
    <w:p w:rsidR="006172AC" w:rsidRDefault="006172AC">
      <w:pPr>
        <w:jc w:val="right"/>
      </w:pPr>
    </w:p>
    <w:p w:rsidR="006172AC" w:rsidRDefault="006172AC">
      <w:pPr>
        <w:jc w:val="right"/>
      </w:pPr>
    </w:p>
    <w:p w:rsidR="006172AC" w:rsidRDefault="006172AC">
      <w:pPr>
        <w:jc w:val="right"/>
      </w:pPr>
    </w:p>
    <w:p w:rsidR="006172AC" w:rsidRDefault="006172AC"/>
    <w:p w:rsidR="006172AC" w:rsidRDefault="006172AC">
      <w:pPr>
        <w:jc w:val="right"/>
      </w:pPr>
    </w:p>
    <w:sectPr w:rsidR="006172AC" w:rsidSect="00080AD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172AC"/>
    <w:rsid w:val="00080ADD"/>
    <w:rsid w:val="00213E78"/>
    <w:rsid w:val="002A558C"/>
    <w:rsid w:val="002E3A7E"/>
    <w:rsid w:val="002E7B5B"/>
    <w:rsid w:val="003473D9"/>
    <w:rsid w:val="003B14AC"/>
    <w:rsid w:val="006172AC"/>
    <w:rsid w:val="0075429F"/>
    <w:rsid w:val="00795256"/>
    <w:rsid w:val="008B11B1"/>
    <w:rsid w:val="00A1577E"/>
    <w:rsid w:val="00A67BB2"/>
    <w:rsid w:val="00AB1552"/>
    <w:rsid w:val="00C43C0A"/>
    <w:rsid w:val="00D45230"/>
    <w:rsid w:val="00E064B8"/>
    <w:rsid w:val="00F6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C217F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Символ сноски"/>
    <w:qFormat/>
    <w:rsid w:val="00BE278C"/>
    <w:rPr>
      <w:vertAlign w:val="superscript"/>
    </w:rPr>
  </w:style>
  <w:style w:type="character" w:customStyle="1" w:styleId="FootnoteReference">
    <w:name w:val="Footnote Reference"/>
    <w:rsid w:val="006172AC"/>
    <w:rPr>
      <w:vertAlign w:val="superscript"/>
    </w:rPr>
  </w:style>
  <w:style w:type="character" w:customStyle="1" w:styleId="FootnoteCharacters">
    <w:name w:val="Footnote Characters"/>
    <w:qFormat/>
    <w:rsid w:val="00C217FB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00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Гиперссылка1"/>
    <w:rsid w:val="00FA081D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297B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7B99"/>
    <w:pPr>
      <w:spacing w:after="140" w:line="276" w:lineRule="auto"/>
    </w:pPr>
  </w:style>
  <w:style w:type="paragraph" w:styleId="a8">
    <w:name w:val="List"/>
    <w:basedOn w:val="a7"/>
    <w:rsid w:val="00297B99"/>
    <w:rPr>
      <w:rFonts w:cs="Arial"/>
    </w:rPr>
  </w:style>
  <w:style w:type="paragraph" w:customStyle="1" w:styleId="Caption">
    <w:name w:val="Caption"/>
    <w:basedOn w:val="a"/>
    <w:qFormat/>
    <w:rsid w:val="00297B99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297B99"/>
    <w:pPr>
      <w:suppressLineNumbers/>
    </w:pPr>
    <w:rPr>
      <w:rFonts w:cs="Arial"/>
    </w:rPr>
  </w:style>
  <w:style w:type="paragraph" w:customStyle="1" w:styleId="ConsNormal">
    <w:name w:val="ConsNormal"/>
    <w:qFormat/>
    <w:rsid w:val="002645D8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ootnoteText">
    <w:name w:val="Footnote Text"/>
    <w:basedOn w:val="a"/>
    <w:rsid w:val="00C217FB"/>
    <w:rPr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C217FB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30093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3C0A"/>
    <w:pPr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Совет</cp:lastModifiedBy>
  <cp:revision>67</cp:revision>
  <cp:lastPrinted>2024-12-24T07:15:00Z</cp:lastPrinted>
  <dcterms:created xsi:type="dcterms:W3CDTF">2020-07-16T02:06:00Z</dcterms:created>
  <dcterms:modified xsi:type="dcterms:W3CDTF">2024-12-26T08:34:00Z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