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D1" w:rsidRDefault="00776D9E">
      <w:pPr>
        <w:tabs>
          <w:tab w:val="center" w:pos="1863"/>
          <w:tab w:val="right" w:pos="3727"/>
        </w:tabs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-248920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Default="00776D9E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D55DD1" w:rsidRDefault="00776D9E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D55DD1" w:rsidRDefault="00776D9E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Pr="00DA1001" w:rsidRDefault="00776D9E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b/>
          <w:sz w:val="40"/>
          <w:szCs w:val="40"/>
          <w:lang w:val="ru-RU"/>
        </w:rPr>
        <w:t>РЕШЕНИ</w:t>
      </w:r>
      <w:r w:rsidR="00AD3BA7">
        <w:rPr>
          <w:b/>
          <w:sz w:val="40"/>
          <w:szCs w:val="40"/>
          <w:lang w:val="ru-RU"/>
        </w:rPr>
        <w:t xml:space="preserve">Е </w:t>
      </w:r>
      <w:r w:rsidRPr="00DA1001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D55DD1" w:rsidRPr="00AD3BA7" w:rsidRDefault="00D55DD1">
      <w:pPr>
        <w:tabs>
          <w:tab w:val="center" w:pos="1863"/>
          <w:tab w:val="right" w:pos="3727"/>
        </w:tabs>
        <w:rPr>
          <w:b/>
          <w:sz w:val="32"/>
          <w:szCs w:val="32"/>
          <w:lang w:val="ru-RU"/>
        </w:rPr>
      </w:pPr>
    </w:p>
    <w:p w:rsidR="00D55DD1" w:rsidRPr="00AD3BA7" w:rsidRDefault="002D3419">
      <w:pPr>
        <w:tabs>
          <w:tab w:val="center" w:pos="467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="00776D9E">
        <w:rPr>
          <w:rFonts w:ascii="Times New Roman" w:hAnsi="Times New Roman"/>
          <w:sz w:val="28"/>
          <w:szCs w:val="28"/>
          <w:lang w:val="ru-RU"/>
        </w:rPr>
        <w:t>.</w:t>
      </w:r>
      <w:r w:rsidR="00121E29">
        <w:rPr>
          <w:rFonts w:ascii="Times New Roman" w:hAnsi="Times New Roman"/>
          <w:sz w:val="28"/>
          <w:szCs w:val="28"/>
          <w:lang w:val="ru-RU"/>
        </w:rPr>
        <w:t>1</w:t>
      </w:r>
      <w:r w:rsidR="00DA1001">
        <w:rPr>
          <w:rFonts w:ascii="Times New Roman" w:hAnsi="Times New Roman"/>
          <w:sz w:val="28"/>
          <w:szCs w:val="28"/>
          <w:lang w:val="ru-RU"/>
        </w:rPr>
        <w:t>2</w:t>
      </w:r>
      <w:r w:rsidR="00776D9E">
        <w:rPr>
          <w:rFonts w:ascii="Times New Roman" w:hAnsi="Times New Roman"/>
          <w:sz w:val="28"/>
          <w:szCs w:val="28"/>
          <w:lang w:val="ru-RU"/>
        </w:rPr>
        <w:t>.</w:t>
      </w:r>
      <w:r w:rsidR="00121E29">
        <w:rPr>
          <w:rFonts w:ascii="Times New Roman" w:hAnsi="Times New Roman"/>
          <w:sz w:val="28"/>
          <w:szCs w:val="28"/>
          <w:lang w:val="ru-RU"/>
        </w:rPr>
        <w:t>202</w:t>
      </w:r>
      <w:r w:rsidR="00DA1001">
        <w:rPr>
          <w:rFonts w:ascii="Times New Roman" w:hAnsi="Times New Roman"/>
          <w:sz w:val="28"/>
          <w:szCs w:val="28"/>
          <w:lang w:val="ru-RU"/>
        </w:rPr>
        <w:t>3</w:t>
      </w:r>
      <w:r w:rsidR="00776D9E">
        <w:rPr>
          <w:rFonts w:ascii="Times New Roman" w:hAnsi="Times New Roman"/>
          <w:sz w:val="28"/>
          <w:szCs w:val="28"/>
          <w:lang w:val="ru-RU"/>
        </w:rPr>
        <w:t xml:space="preserve">                                с. Балахтон                                                  № </w:t>
      </w:r>
      <w:r w:rsidR="00DA1001">
        <w:rPr>
          <w:rFonts w:ascii="Times New Roman" w:hAnsi="Times New Roman"/>
          <w:sz w:val="28"/>
          <w:szCs w:val="28"/>
          <w:lang w:val="ru-RU"/>
        </w:rPr>
        <w:t>27</w:t>
      </w:r>
      <w:r w:rsidR="00776D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172</w:t>
      </w:r>
      <w:r w:rsidR="00776D9E">
        <w:rPr>
          <w:rFonts w:ascii="Times New Roman" w:hAnsi="Times New Roman"/>
          <w:sz w:val="28"/>
          <w:szCs w:val="28"/>
          <w:lang w:val="ru-RU"/>
        </w:rPr>
        <w:t xml:space="preserve">р </w:t>
      </w:r>
    </w:p>
    <w:p w:rsidR="00D55DD1" w:rsidRPr="00AD3BA7" w:rsidRDefault="00D55DD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5DD1" w:rsidRPr="00AD3BA7" w:rsidRDefault="00D55DD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5DD1" w:rsidRPr="00AD3BA7" w:rsidRDefault="00AD3BA7">
      <w:pPr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 изменений в Решение сельского Совета депутатов от 29.01 2020 № 38-202р «Об </w:t>
      </w:r>
      <w:r w:rsidR="00776D9E">
        <w:rPr>
          <w:rFonts w:ascii="Times New Roman" w:hAnsi="Times New Roman"/>
          <w:sz w:val="28"/>
          <w:szCs w:val="28"/>
          <w:lang w:val="ru-RU"/>
        </w:rPr>
        <w:t>утверждении Положения о бюджетном процессе в муниципальном образовании Балахтонский сельсовет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D55DD1" w:rsidRPr="00AD3BA7" w:rsidRDefault="00D55DD1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D1" w:rsidRPr="00AD3BA7" w:rsidRDefault="00776D9E">
      <w:pPr>
        <w:ind w:firstLine="850"/>
        <w:jc w:val="both"/>
        <w:rPr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>На основании статьи 121</w:t>
      </w:r>
      <w:r w:rsidR="00AD3B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  <w:lang w:val="ru-RU"/>
        </w:rPr>
        <w:t>Федеральног</w:t>
      </w:r>
      <w:r w:rsidR="001E5C94">
        <w:rPr>
          <w:rFonts w:ascii="Times New Roman" w:hAnsi="Times New Roman"/>
          <w:sz w:val="28"/>
          <w:szCs w:val="28"/>
          <w:lang w:val="ru-RU"/>
        </w:rPr>
        <w:t xml:space="preserve">о закона  от 26.03.2022 № 65-ФЗ «О внесении изменений в Бюджетный кодекс Российской Федерации», руководствуясь </w:t>
      </w:r>
      <w:r w:rsidRPr="00AD3BA7">
        <w:rPr>
          <w:rFonts w:ascii="Times New Roman" w:hAnsi="Times New Roman"/>
          <w:sz w:val="28"/>
          <w:szCs w:val="28"/>
          <w:lang w:val="ru-RU"/>
        </w:rPr>
        <w:t>Устав</w:t>
      </w:r>
      <w:r w:rsidR="001E5C94">
        <w:rPr>
          <w:rFonts w:ascii="Times New Roman" w:hAnsi="Times New Roman"/>
          <w:sz w:val="28"/>
          <w:szCs w:val="28"/>
          <w:lang w:val="ru-RU"/>
        </w:rPr>
        <w:t>ом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 Балахтонского сельсовета Козульского района Красноярского края, Балахтонский сельский Совет депутатов РЕШИЛ:</w:t>
      </w:r>
    </w:p>
    <w:p w:rsidR="00AD3BA7" w:rsidRDefault="00AD3BA7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D1" w:rsidRDefault="00776D9E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="00AD3BA7">
        <w:rPr>
          <w:rFonts w:ascii="Times New Roman" w:hAnsi="Times New Roman"/>
          <w:sz w:val="28"/>
          <w:szCs w:val="28"/>
          <w:lang w:val="ru-RU"/>
        </w:rPr>
        <w:t>Р</w:t>
      </w:r>
      <w:r w:rsidRPr="00AD3BA7">
        <w:rPr>
          <w:rFonts w:ascii="Times New Roman" w:hAnsi="Times New Roman"/>
          <w:sz w:val="28"/>
          <w:szCs w:val="28"/>
          <w:lang w:val="ru-RU"/>
        </w:rPr>
        <w:t>ешение Балахтонского сельского Совета депутатов от 29.01.2020</w:t>
      </w:r>
      <w:r>
        <w:rPr>
          <w:rFonts w:ascii="Times New Roman" w:hAnsi="Times New Roman"/>
          <w:sz w:val="28"/>
          <w:szCs w:val="28"/>
          <w:lang w:val="ru-RU"/>
        </w:rPr>
        <w:t xml:space="preserve"> № 38-202р  «Об утверждении Положения о бюджетном процессе в муниципальном образовании Балахтонский сельсовет»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731429" w:rsidRDefault="00731429" w:rsidP="001804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1804A4" w:rsidRDefault="00731429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="001804A4" w:rsidRPr="00731429">
        <w:rPr>
          <w:rFonts w:ascii="Times New Roman" w:hAnsi="Times New Roman"/>
          <w:sz w:val="28"/>
          <w:szCs w:val="28"/>
          <w:lang w:val="ru-RU"/>
        </w:rPr>
        <w:t xml:space="preserve">1.1. в </w:t>
      </w:r>
      <w:r w:rsidR="00DA1001">
        <w:rPr>
          <w:rFonts w:ascii="Times New Roman" w:hAnsi="Times New Roman"/>
          <w:sz w:val="28"/>
          <w:szCs w:val="28"/>
          <w:lang w:val="ru-RU"/>
        </w:rPr>
        <w:t>пункте 2 статьи 10 Положения слова «и не может превышать 3-ёх процентов утверждённых расходов бюджета сельсовета</w:t>
      </w:r>
      <w:r w:rsidR="00E67886">
        <w:rPr>
          <w:rFonts w:ascii="Times New Roman" w:hAnsi="Times New Roman"/>
          <w:sz w:val="28"/>
          <w:szCs w:val="28"/>
          <w:lang w:val="ru-RU"/>
        </w:rPr>
        <w:t>» исключить;</w:t>
      </w:r>
      <w:r w:rsidR="00DA10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1001" w:rsidRDefault="00DA1001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1.2. пункт 2 статьи 19 Положения исключить</w:t>
      </w:r>
      <w:r w:rsidR="00E67886">
        <w:rPr>
          <w:rFonts w:ascii="Times New Roman" w:hAnsi="Times New Roman"/>
          <w:sz w:val="28"/>
          <w:szCs w:val="28"/>
          <w:lang w:val="ru-RU"/>
        </w:rPr>
        <w:t>;</w:t>
      </w:r>
    </w:p>
    <w:p w:rsidR="00E67886" w:rsidRPr="00731429" w:rsidRDefault="00E67886" w:rsidP="00DA1001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1.3. пункт 3 статьи 19 положения считать пунктом 2.</w:t>
      </w:r>
    </w:p>
    <w:p w:rsidR="00DA1001" w:rsidRDefault="001804A4" w:rsidP="007314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31429">
        <w:rPr>
          <w:rFonts w:ascii="Times New Roman" w:hAnsi="Times New Roman"/>
          <w:sz w:val="28"/>
          <w:szCs w:val="28"/>
          <w:lang w:val="ru-RU"/>
        </w:rPr>
        <w:tab/>
      </w:r>
    </w:p>
    <w:p w:rsidR="001804A4" w:rsidRPr="00731429" w:rsidRDefault="00DA1001" w:rsidP="00731429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</w:t>
      </w:r>
      <w:r w:rsidR="001804A4" w:rsidRPr="00731429">
        <w:rPr>
          <w:sz w:val="28"/>
          <w:szCs w:val="28"/>
          <w:lang w:val="ru-RU"/>
        </w:rPr>
        <w:t xml:space="preserve">. </w:t>
      </w:r>
      <w:proofErr w:type="gramStart"/>
      <w:r w:rsidR="001804A4" w:rsidRPr="00731429">
        <w:rPr>
          <w:sz w:val="28"/>
          <w:szCs w:val="28"/>
          <w:lang w:val="ru-RU"/>
        </w:rPr>
        <w:t>Контроль за</w:t>
      </w:r>
      <w:proofErr w:type="gramEnd"/>
      <w:r w:rsidR="001804A4" w:rsidRPr="00731429">
        <w:rPr>
          <w:sz w:val="28"/>
          <w:szCs w:val="28"/>
          <w:lang w:val="ru-RU"/>
        </w:rPr>
        <w:t xml:space="preserve"> исполнением настоящего Решения возложить на главного бухгалтера администрации Балахтонского сельсовета. </w:t>
      </w:r>
    </w:p>
    <w:p w:rsidR="001804A4" w:rsidRPr="00731429" w:rsidRDefault="001804A4" w:rsidP="00731429">
      <w:pPr>
        <w:jc w:val="both"/>
        <w:rPr>
          <w:sz w:val="28"/>
          <w:szCs w:val="28"/>
          <w:lang w:val="ru-RU"/>
        </w:rPr>
      </w:pPr>
      <w:r w:rsidRPr="00731429">
        <w:rPr>
          <w:sz w:val="28"/>
          <w:szCs w:val="28"/>
          <w:lang w:val="ru-RU"/>
        </w:rPr>
        <w:tab/>
      </w:r>
      <w:r w:rsidR="00DA1001">
        <w:rPr>
          <w:sz w:val="28"/>
          <w:szCs w:val="28"/>
          <w:lang w:val="ru-RU"/>
        </w:rPr>
        <w:t>3</w:t>
      </w:r>
      <w:r w:rsidRPr="00731429">
        <w:rPr>
          <w:sz w:val="28"/>
          <w:szCs w:val="28"/>
          <w:lang w:val="ru-RU"/>
        </w:rPr>
        <w:t>. Решение вступает в силу в день, следующий за днём его официального опубликования в местном периодическом издании «Балахтонские вести».</w:t>
      </w:r>
    </w:p>
    <w:p w:rsidR="00D55DD1" w:rsidRPr="00AD3BA7" w:rsidRDefault="00D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F47" w:rsidRDefault="00776D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D55DD1" w:rsidRPr="00AD3BA7" w:rsidRDefault="00744F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Балахтонского сельского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 xml:space="preserve">Совета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>Е. А. Гардт</w:t>
      </w:r>
    </w:p>
    <w:p w:rsidR="00D55DD1" w:rsidRPr="00AD3BA7" w:rsidRDefault="00D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F47" w:rsidRDefault="00776D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731429" w:rsidRPr="00DA1001" w:rsidRDefault="00744F47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Балахтонского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A1001">
        <w:rPr>
          <w:rFonts w:ascii="Times New Roman" w:hAnsi="Times New Roman"/>
          <w:sz w:val="28"/>
          <w:szCs w:val="28"/>
          <w:lang w:val="ru-RU"/>
        </w:rPr>
        <w:t>В. А. Мецгер</w:t>
      </w:r>
    </w:p>
    <w:p w:rsidR="00731429" w:rsidRPr="0059399C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ПРИЛОЖЕНИЕ</w:t>
      </w:r>
    </w:p>
    <w:p w:rsidR="00731429" w:rsidRPr="0059399C" w:rsidRDefault="00731429" w:rsidP="00DA10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к 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Р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ешению Балахтонского сельского Совета депутатов</w:t>
      </w:r>
    </w:p>
    <w:p w:rsidR="00731429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от  29.01.2020  № 38-202р</w:t>
      </w:r>
    </w:p>
    <w:p w:rsidR="00731429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31429" w:rsidRPr="00121E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(с изменениями от 20.04.2022 № 14-103р; 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от 22.11.2022 № 18-</w:t>
      </w:r>
      <w:r w:rsidR="00121E29" w:rsidRPr="00121E29">
        <w:rPr>
          <w:rFonts w:ascii="Times New Roman" w:hAnsi="Times New Roman" w:cs="Times New Roman"/>
          <w:b w:val="0"/>
          <w:sz w:val="22"/>
          <w:szCs w:val="22"/>
        </w:rPr>
        <w:t>123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р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 xml:space="preserve">, от </w:t>
      </w:r>
      <w:r w:rsidR="002D3419">
        <w:rPr>
          <w:rFonts w:ascii="Times New Roman" w:hAnsi="Times New Roman" w:cs="Times New Roman"/>
          <w:b w:val="0"/>
          <w:sz w:val="22"/>
          <w:szCs w:val="22"/>
        </w:rPr>
        <w:t>26.12.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2023 № 27-</w:t>
      </w:r>
      <w:r w:rsidR="002D3419">
        <w:rPr>
          <w:rFonts w:ascii="Times New Roman" w:hAnsi="Times New Roman" w:cs="Times New Roman"/>
          <w:b w:val="0"/>
          <w:sz w:val="22"/>
          <w:szCs w:val="22"/>
        </w:rPr>
        <w:t>172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р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7314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7314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1429" w:rsidRPr="00152BA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ПОЛОЖЕНИЕ</w:t>
      </w:r>
    </w:p>
    <w:p w:rsidR="00731429" w:rsidRPr="00152BA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Pr="00152BAD" w:rsidRDefault="00731429" w:rsidP="00731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1429" w:rsidRPr="00152BAD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Настоящее Положение в соответствии с Бюджетным кодексом Российской Федерации регулирует отношения, возникающие между участниками бюджетных правоотношений в процессе формирования доходов и осуществления расходов бюджета Балахтонского сельсовета,  составления, рассмотрения, утверждения и исполнения бюджета Балахтонского сельсовета, осуществления контроля над исполнением бюджета Балахтонского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31429" w:rsidRPr="00392D8F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1. ОБЩИЕ ПОЛОЖЕНИЯ</w:t>
      </w:r>
    </w:p>
    <w:p w:rsidR="00731429" w:rsidRPr="00392D8F" w:rsidRDefault="00731429" w:rsidP="00731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31429" w:rsidRPr="00392D8F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Pr="00392D8F">
        <w:rPr>
          <w:rFonts w:ascii="Times New Roman" w:hAnsi="Times New Roman" w:cs="Times New Roman"/>
          <w:sz w:val="24"/>
          <w:szCs w:val="24"/>
        </w:rPr>
        <w:t>Бюджет 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(далее – бюджет сельсовета) - форма образования и расходования денежных средств, предназначенных для исполнения расходных обязательств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Проект решения о бюджете сельсовета  составляется администрацией Балахтонского сельсовета (далее - администрация сельсовета) и утверждается Балахтонским сельским Советом депутатов (далее - Совет депутатов) сроком на три года (очередной финансовый год и плановый период).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 сельсовета обладает иммунитетом в соответствии с Бюджетным кодексом Российской Федерации (далее также - Бюджетный кодекс).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392D8F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 xml:space="preserve">Статья 2. </w:t>
      </w:r>
      <w:r w:rsidRPr="00392D8F">
        <w:rPr>
          <w:rFonts w:ascii="Times New Roman" w:hAnsi="Times New Roman" w:cs="Times New Roman"/>
          <w:sz w:val="24"/>
          <w:szCs w:val="24"/>
        </w:rPr>
        <w:t>Бюджетный процесс в 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Бюджетный процесс в сельсовете представляет собой регламентируемую Бюджетным кодексом, законодательством Российской Федерации и Красноярского края, Уставом сельсовета, настоящим Положением, муниципальными правовыми актами деятельность органа местного самоуправления и иных участников бюджетного процесса по составлению и рассмотрению проекта бюджета сельсовета, утверждению и исполнению бюджета сельсовета,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политика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политика сельсовета - целенаправленная деятельность органа местного самоуправления по управлению средствами бюджета сельсовета, обеспечивающая эффективную реализацию функций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Бюджетная политика сельсовета проводится с учетом бюджетной политики Российской Федерации,  Красноярского края, Козульского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классификация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При составлении и исполнении бюджета сельсовета орган местного самоуправления руководствуется бюджетной классификацией Российской Федерации, а также нормативными правовыми актами Министерства финансов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Орган местного самоуправления устанавливает, детализиру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и определяет порядок применения бюджетной классификации Российской Федерации в части, относящейся к бюджету сельсовета, в соответствии с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Правовые акты, регулирующие бюджетный процесс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Бюджетный процесс  в сельсовете в соответствии с Бюджетным кодексом, федеральным и краевым законодательством, Уставом сельсовета регулируется настоящим Положением, решением  Совета депутатов о бюджете сельсовета на очередной финансовый год и плановый период (далее - решение о бюджете сельсовета), иными муниципальными правовыми актами.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Решение о бюджете сельсовета  вступает в силу с 1 января  очередного финансового года.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Внесение изменений в решения Совета депутатов о местных налогах, предполагающих их вступление в силу в течение текущего финансового года и планового периода, допускается только в случае внесения соответствующих изменений в решение о бюджете сельсовета на текущий финансовый год.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Иные решения Совета депутатов, затрагивающие расходы бюджета сельсовета и вступающие в силу в очередном финансовом году и плановом периоде, должны быть приняты до внесения в  Совет депутатов проекта решения о местном бюджете на очередной финансовый год и плановый период в сроки, установленные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392D8F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2. ДОХОДЫ И РАСХОДЫ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Доходы бюджета сельсовета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К доходам бюджета сельсовета относятся налоговые доходы, неналоговые доходы и безвозмездные поступления.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Решениями Совета депутатов устанавливаются местные налоги и сборы, налоговые ставки и предоставляются налоговые льготы по местным налогам в пределах прав, предоставленных Совету депутатов законодательством Российской Федерации о налогах и сборах.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Формирование расходов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сельсовета осуществляется в соответствии с расходными обязательствами сельсовета,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бюджета сельсовета.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инвестиции в объекты муниципальной собственности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 предусматриваются в соответствии с муниципальными  программами, а также нормативно-правовыми актами администрации сельсовета, либо в установленном ею порядке решениями Совета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сельсовета и в сводной бюджетной росписи.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проектами, софинансирование которых осуществляется за счет межбюджетных субсидий, подлежат утверждению решением Совета депутатов о бюджете сельсовета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Осуществление бюджетных инвестиций из бюджета сельсовета в объекты капитального строительства муниципальной собственности, которые не относятся (не могут быть отнесены) к муниципальной собственности, не допускается.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Осуществление расходов, не предусмотренных бюджетом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сельсовета либо в текущем финансовом году после внесения соответствующих изменений в решение о бюджете сельсовета при наличии соответствующих источников дополнительных поступлений в бюджет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(или) при сокращении бюджетных ассигнований по отдельным статьям расходов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Резервный фонд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В расходной части бюджета сельсовета предусматривается создание резервного фонда администрации сел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256D2">
        <w:rPr>
          <w:rFonts w:ascii="Times New Roman" w:hAnsi="Times New Roman" w:cs="Times New Roman"/>
          <w:sz w:val="24"/>
          <w:szCs w:val="24"/>
        </w:rPr>
        <w:t>совета (далее - резервный фонд).</w:t>
      </w:r>
    </w:p>
    <w:p w:rsidR="00731429" w:rsidRPr="00E67886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886">
        <w:rPr>
          <w:rFonts w:ascii="Times New Roman" w:hAnsi="Times New Roman" w:cs="Times New Roman"/>
          <w:color w:val="FF0000"/>
          <w:sz w:val="24"/>
          <w:szCs w:val="24"/>
        </w:rPr>
        <w:lastRenderedPageBreak/>
        <w:t>2. Размер резервного фонда устанавливается решением Совета депутатов о бюджете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Средства резервного фонда администрации сельсовета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Порядок использования бюджетных ассигнований резервного фонда устанавливается администрацией сельсовета.</w:t>
      </w:r>
    </w:p>
    <w:p w:rsidR="00731429" w:rsidRPr="00731429" w:rsidRDefault="00731429" w:rsidP="00731429">
      <w:pPr>
        <w:rPr>
          <w:lang w:val="ru-RU"/>
        </w:rPr>
      </w:pPr>
      <w:r w:rsidRPr="00731429">
        <w:rPr>
          <w:lang w:val="ru-RU"/>
        </w:rPr>
        <w:t xml:space="preserve">         5. Отчёт об использовании бюджетных ассигнований резервного фонда прилагается к годовому отчёту об исполнении бюджета сельсовета.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Муниципальные программы, реализуемые за счет средств бюджета сельсовета, утверждаются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Сроки реализации муниципальных  программ  определяются администрацией сельсовета в устанавливаемом ею порядке.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их формирования и реализации устанавливается правовым актом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 программ 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актом администрации сельсовета, утвердившим программу.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Муниципальные 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сельсовета может быть принято решение о необходимости прекращения, или об изменении</w:t>
      </w:r>
      <w:r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</w:t>
      </w:r>
      <w:r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141A5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Расходные обязательства муниципального образования</w:t>
      </w:r>
      <w:r w:rsidRPr="00E141A5">
        <w:rPr>
          <w:rFonts w:ascii="Times New Roman" w:hAnsi="Times New Roman" w:cs="Times New Roman"/>
          <w:sz w:val="24"/>
          <w:szCs w:val="24"/>
        </w:rPr>
        <w:t xml:space="preserve">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Расходные обязательства сельсовета возникают в результате: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администрация сельсовета, а также заключения главой сельсовета (от имени сельсовета) договоров (соглашений) по данным вопросам;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администрацией сельсовета переданных ей отдельных государственных полномочий;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Администрация сельсовета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Российской Федерации, за исключением случаев, установленных соответственно федеральными законами, законами субъектов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Администрация сельсовета вправе устанавливать и исполнять расходные обязательства,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власти, и не исключенные из их компетенции федеральными законами и законами субъектов Российской Федерации, только при наличии собственных финансовых средств (за исключением межбюджетных трансфертов).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56D2">
        <w:rPr>
          <w:rFonts w:ascii="Times New Roman" w:hAnsi="Times New Roman" w:cs="Times New Roman"/>
          <w:b/>
          <w:bCs/>
          <w:sz w:val="24"/>
          <w:szCs w:val="24"/>
        </w:rPr>
        <w:t>Глава 3. СБАЛАНСИРОВАННОСТЬ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Дефицит бюджета сельсовета на очередной финансовый год и каждый год планового периода устанавливается решением Совета депутатов о бюджете сельсовета с соблюдением ограничений, установленных пунктом 2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случае если в отношении сельсовета осуществляются меры, предусмотренные пунктом 4 статьи 136 Бюджетного кодекса,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Дефицит бюджета сельсовета, сложившийся по данным годового отчета об исполнении бюджета сельсовета, должен соответствовать ограничениям, установленным пунктами 2, 3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В состав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внутреннего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кредитами кредитных организаций в валюте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в валюте Российской Федерации бюджетными кредитами, предоставленными бюджету сельсовета другими бюджетами бюджетной системы Российской Федерации;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бюджета сельсовета в течение соответствующего финансового года;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иные источники внутреннего финансирования дефицита бюджета сельсовета в соответствии с Бюджетным кодексом.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Остатки средств бюджета сельсовета на начало текущего финансового года в объеме, определяемом решением Совета депутатов, могут направляться в текущем финансовом году на покрытие временных кассовых разрывов.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долг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Муниципальным долгом сельсовета является совокупность долговых обязательств Балахтонского сельсовета. Управление муниципальным долгом осуществляется администрацией Балахтонского сельсовета в соответствии с Уставом сельсовета.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Долговые обязательства сельсовета могут существовать в виде обязательств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ценным бумагам сельсовета (муниципальным ценным бумагам);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бюджетным кредитам, привлеченным в бюджет сельсовета от других бюджетов бюджетной системы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кредитам, полученным муниципальным образо</w:t>
      </w:r>
      <w:r>
        <w:rPr>
          <w:rFonts w:ascii="Times New Roman" w:hAnsi="Times New Roman" w:cs="Times New Roman"/>
          <w:sz w:val="24"/>
          <w:szCs w:val="24"/>
        </w:rPr>
        <w:t>ванием от кредитных организаций.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Долговые обязательства сельсовета не могут существовать в иных видах, за исключением предусмотренных настоящим пунктом.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объем муниципального долга включаются: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объем основного долга по бюджетным кредитам, привлеченным в бюджет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объем основного долга по кредитам, полученным сельсоветом;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объем иных (за исключением указанных) непогашенных долговых обязательств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Долговые обязательства сельсовета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Предельный объем муниципального долга означает объем муниципального долга, который не может быть превышен при исполнении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Предельный объем муниципального долга не должен превышать утвержденный общий годовой объем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Если в отношении сельсовета осуществляются меры, предусмотренные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Предельный объем муниципального долга на очередной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плановый период устанавливается решением о бюджете сельсовета. Совет депутатов вправе в целях управления муниципальным долгом утвердить дополнительные ограничения по муниципальному долгу.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Если при исполнении бюджета сельсовета объем муниципального долга превышает предельный объем муниципального долга, установленный решением о бюджете сельсовета, администрация сельсовета вправе принимать новые долговые обязательства только после приведения объема муниципального долга в соответствие с требованиями Бюджетного кодекса и дополнительными ограничениями, установленными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заимствования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Под муниципальными заимствованиями понимаются муниципальные займы, осуществляемые путем выпуска ценных бумаг от имени сельсовета, и кредиты, привлекаемые в бюджет сельсовета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Муниципальные заимствования осуществляются в целях финансирования дефицита бюджета сельсовета, а также для погашения долговых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Программа муниципальных заимствований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Программа муниципальных заимствований на очередной финансовый год и плановый период представляет собой перечень всех внутренних заимствований сельсовета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Программа муниципальных заимствований на очередной финансовый год и плановый период является приложением к решению о бюджете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Проведение реструктуризации муниципального долга не отражается в программе муниципальных заимствований.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Отражение в бюджетах 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Поступления в бюджет сельсовета средств от заимствований учитываются в источниках финансирования дефицита бюджета сельсовета путем увеличения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E67886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31429" w:rsidRPr="00E6788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31429" w:rsidRPr="001256D2">
        <w:rPr>
          <w:rFonts w:ascii="Times New Roman" w:hAnsi="Times New Roman" w:cs="Times New Roman"/>
          <w:sz w:val="24"/>
          <w:szCs w:val="24"/>
        </w:rPr>
        <w:t xml:space="preserve"> Погашение основной суммы муниципального долга, возникшего из муниципальных заимствований, учитывается в источниках финансирования дефицита бюджета сельсовета путем уменьшения </w:t>
      </w:r>
      <w:proofErr w:type="gramStart"/>
      <w:r w:rsidR="00731429"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="00731429"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Статья 20.</w:t>
      </w:r>
      <w:r w:rsidRPr="00E520B4">
        <w:rPr>
          <w:rFonts w:ascii="Times New Roman" w:hAnsi="Times New Roman" w:cs="Times New Roman"/>
          <w:sz w:val="24"/>
          <w:szCs w:val="24"/>
        </w:rPr>
        <w:t xml:space="preserve"> Учет и регистрация долговых обязательств муниципального образования Балахтонский сельсовет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Учет и регистрация муниципальных долговых обязательств сельсовета осуществляются в муниципальной долговой книге сельсовета.</w:t>
      </w:r>
    </w:p>
    <w:p w:rsidR="00731429" w:rsidRPr="00E67886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sz w:val="24"/>
          <w:szCs w:val="24"/>
        </w:rPr>
        <w:t xml:space="preserve">2. Информация о долговых обязательствах </w:t>
      </w:r>
      <w:r w:rsidR="00EC2499" w:rsidRPr="00E67886">
        <w:rPr>
          <w:rFonts w:ascii="Times New Roman" w:hAnsi="Times New Roman" w:cs="Times New Roman"/>
          <w:sz w:val="24"/>
          <w:szCs w:val="24"/>
        </w:rPr>
        <w:t xml:space="preserve">(за исключением обязательств по муниципальным гарантиям) </w:t>
      </w:r>
      <w:r w:rsidRPr="00E67886">
        <w:rPr>
          <w:rFonts w:ascii="Times New Roman" w:hAnsi="Times New Roman" w:cs="Times New Roman"/>
          <w:sz w:val="24"/>
          <w:szCs w:val="24"/>
        </w:rPr>
        <w:t xml:space="preserve">вносится бухгалтерией </w:t>
      </w:r>
      <w:r w:rsidR="00EC2499" w:rsidRPr="00E67886">
        <w:rPr>
          <w:rFonts w:ascii="Times New Roman" w:hAnsi="Times New Roman" w:cs="Times New Roman"/>
          <w:sz w:val="24"/>
          <w:szCs w:val="24"/>
        </w:rPr>
        <w:t xml:space="preserve">администрации Балахтонского сельсовета </w:t>
      </w:r>
      <w:r w:rsidRPr="00E67886">
        <w:rPr>
          <w:rFonts w:ascii="Times New Roman" w:hAnsi="Times New Roman" w:cs="Times New Roman"/>
          <w:sz w:val="24"/>
          <w:szCs w:val="24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C2499" w:rsidRPr="00E67886" w:rsidRDefault="00EC249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sz w:val="24"/>
          <w:szCs w:val="24"/>
        </w:rPr>
        <w:t>Информация о долговых обязательствах по муниципальным гарантиям вносится бухгалтерией администрации Балахтонского сельсовета в муниципальную долговую книгу в течение пяти рабочих дней с момента получения такими  органами сведений о фактическом возникновении (увеличении) или прекращении (уменьшении) обязатель</w:t>
      </w:r>
      <w:proofErr w:type="gramStart"/>
      <w:r w:rsidRPr="00E6788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67886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гарантией.</w:t>
      </w:r>
    </w:p>
    <w:p w:rsidR="00731429" w:rsidRPr="00606897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</w:t>
      </w:r>
      <w:r w:rsidRPr="006068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  <w:r w:rsidRPr="00606897">
        <w:rPr>
          <w:shd w:val="clear" w:color="auto" w:fill="FFFFFF"/>
        </w:rPr>
        <w:t xml:space="preserve"> </w:t>
      </w:r>
    </w:p>
    <w:p w:rsidR="00731429" w:rsidRPr="00972221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4. УЧАСТНИКИ БЮДЖЕТНОГО ПРОЦЕССА В МУНИЦИПАЛЬНОМ ОБРАЗОВАНИИ БАЛАХТОНСКИЙ СЕЛЬСОВЕТ, ИХ ПОЛНОМОЧИЯ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Участники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Балахтонский сельский Совет депутатов;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глава Балахтонского сельсовета (далее - глава сельсовета);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администрация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бухгалтерия администрации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-главные администраторы (администраторы) источников финансирования дефицита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распорядители и распорядители бюджетных средств;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ревизионная комиссия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Балахтонского сельского Совета депутатов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Совет депутатов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определяет порядок рассмотрения проекта решения о бюджете сельсовета и его утверждения;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рассматривает и утверждает решение о бюджете сельсовета, изменения, вносимые в него;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определяет порядок представления, рассмотрения и утверждения годового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рассматривает и утверждает годовой отчет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исполнением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6) определяет дополнительный по сравнению с законодательством Российской Федерации перечень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 бюджете сельсовета подлежащий опубликованию (обнародованию);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7) устанавливает местные налоги, налоговые ставки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8) определяет объем остатков средств бюджета сельсовета на начало текущего финансового года, которые могут направляться в текущем финансовом году на покрытие временных кассовых разрывов в рамках решения о бюджете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9)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(или) в сводной бюджетной росписи;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10) утверждает дополнительные ограничения по муниципальному долгу;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11) устанавливает предельные объемы выпуска муниципальных ценных бумаг по номинальной стоимости на очередной финансовый год;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дополнительные по сравнению с Бюджетным кодексом Российской Федерации показатели бюджета сельсовета, годового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Совет депутатов осуществляет указанные в настоящей статье полномочия в соответствии с положениями Бюджетного кодекса, иного законодательства Российской Федерации, законодательства Красноярского края, правовых актов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Глава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1) организует и координирует деятельность органов администрации сельсовета по составлению проекта бюджета сельсовета, исполнению бюджета сельсовета,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его исполнением, составлению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определяет порядок предоставления отсрочек, рассрочек по уплате неналоговых доходов в бюджет сельсовета в соответствии с законодательством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осуществляет иные полномочия, установленные Бюджетным кодексом, иным законодательством Российской Федерации, законодательством Красноярского края, настоящим Положением, иными правовыми актами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Администрация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обеспечивает составление проекта бюджета сельсовета с необходимыми документами и материалами;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обеспечивает исполнение бюджета сельсовета и составление бюджетной отчетности;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обеспечивает управление муниципальным долгом;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порядок формирования муниципального задания и порядок финансового обеспечения выполнения муниципального задания;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принятия решений о разработке муниципальных программ, их формирования и реализации;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ведения реестра расходных обязательств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56D2">
        <w:rPr>
          <w:rFonts w:ascii="Times New Roman" w:hAnsi="Times New Roman" w:cs="Times New Roman"/>
          <w:sz w:val="24"/>
          <w:szCs w:val="24"/>
        </w:rPr>
        <w:t>) издает правовой акт о списании с муниципального долга муниципальных долговых обязательств, выраженных в валюте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муниципальные заимствования от имени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дополнительный по сравнению с Бюджетным кодексом Российской Федерации состав информации, которая вносится в муниципальную долговую книгу сельсовета, а также порядок и сроки ее внесения;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осуществления бюджетных полномочий главных администраторов (администраторов)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256D2">
        <w:rPr>
          <w:rFonts w:ascii="Times New Roman" w:hAnsi="Times New Roman" w:cs="Times New Roman"/>
          <w:sz w:val="24"/>
          <w:szCs w:val="24"/>
        </w:rPr>
        <w:t xml:space="preserve">) определяет порядок составления проекта бюджета сельсовета;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1256D2">
        <w:rPr>
          <w:rFonts w:ascii="Times New Roman" w:hAnsi="Times New Roman" w:cs="Times New Roman"/>
          <w:sz w:val="24"/>
          <w:szCs w:val="24"/>
        </w:rPr>
        <w:t>утверждает перечень кодов подвидов по видам доходов бюджета сельсовета,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разработки прогноза социально-экономического развития сельсовета и основных направлений бюджетной и налоговой политики, одобряет прогноз социально-экономического развития сельсовета и основные направления бюджетной и налоговой политики;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256D2">
        <w:rPr>
          <w:rFonts w:ascii="Times New Roman" w:hAnsi="Times New Roman" w:cs="Times New Roman"/>
          <w:sz w:val="24"/>
          <w:szCs w:val="24"/>
        </w:rPr>
        <w:t>) предоставляет информацию, необходимую для осу</w:t>
      </w:r>
      <w:r>
        <w:rPr>
          <w:rFonts w:ascii="Times New Roman" w:hAnsi="Times New Roman" w:cs="Times New Roman"/>
          <w:sz w:val="24"/>
          <w:szCs w:val="24"/>
        </w:rPr>
        <w:t>ществления финансового контроля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Совету депутатов в пределах его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законодательством, настоящим Положением и иными правовыми актами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бухгалтерии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сельсовет </w:t>
      </w:r>
      <w:r w:rsidRPr="001256D2">
        <w:rPr>
          <w:rFonts w:ascii="Times New Roman" w:hAnsi="Times New Roman" w:cs="Times New Roman"/>
          <w:sz w:val="24"/>
          <w:szCs w:val="24"/>
        </w:rPr>
        <w:t>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Бухгалтерия - орган администрации сельсовета, образованный для осуществления управленческих функций, в том числе составления и исполнения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Бухгалтерия администрации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организует исполнение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устанавливает порядок составления бюджетной отчетности;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ежемесячно составляет и представляет отчет о кассовом исполнении бюджета сельсовета в порядке, установленном Министерством финансов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5) составляет и ведет сводную бюджетную роспись в установленном им порядке;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6) предоставляет реестр расходных обязательств сельсовета в финансовое управление администрации Козульского района в порядке, установленном министерством финансов Красноярского края;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ведет муниципальную долговую книгу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6D2">
        <w:rPr>
          <w:rFonts w:ascii="Times New Roman" w:hAnsi="Times New Roman" w:cs="Times New Roman"/>
          <w:sz w:val="24"/>
          <w:szCs w:val="24"/>
        </w:rPr>
        <w:t>) предоставляет информацию о долговых обязательствах сельсовета, отраженных в муниципальной долговой книге сельсовета, в финансовое управление администрации Козульского района, несет ответственность за достоверность данных о долговых обязательствах сельсовета, переданных в финансовое управление администрации Козульского района;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56D2">
        <w:rPr>
          <w:rFonts w:ascii="Times New Roman" w:hAnsi="Times New Roman" w:cs="Times New Roman"/>
          <w:sz w:val="24"/>
          <w:szCs w:val="24"/>
        </w:rPr>
        <w:t>) составляет и ведет кассовый план;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финансирования дефицита бюджета сведений, необходимых для составления и ведения кассового плана;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расходам, в том числе санкционирование оплаты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источникам финансирования дефицита бюджета, в том числе санкционирование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256D2">
        <w:rPr>
          <w:rFonts w:ascii="Times New Roman" w:hAnsi="Times New Roman" w:cs="Times New Roman"/>
          <w:sz w:val="24"/>
          <w:szCs w:val="24"/>
        </w:rPr>
        <w:t>) доводит до главных распорядителей, распорядителей и получателей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1256D2">
        <w:rPr>
          <w:rFonts w:ascii="Times New Roman" w:hAnsi="Times New Roman" w:cs="Times New Roman"/>
          <w:sz w:val="24"/>
          <w:szCs w:val="24"/>
        </w:rPr>
        <w:t>) исполняет судебные акты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средств за счет средств казны муниципального образования (за исключением судебных актов о взыскании денежных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орядке субсидиарной ответственности главных распорядителей средств бюджета района), ведет учет и осуществляет хранение исполнительных документов и иных документов, связанных с их исполнением;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256D2">
        <w:rPr>
          <w:rFonts w:ascii="Times New Roman" w:hAnsi="Times New Roman" w:cs="Times New Roman"/>
          <w:sz w:val="24"/>
          <w:szCs w:val="24"/>
        </w:rPr>
        <w:t>) составляет бюджетную отчетность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сельсовета, устанавливает сроки предоставления сводной бюджетной отчетности главными администраторами и распорядителями бюджетных средств, представляет бюджетную отчетность в финансовый орган Козульского района;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финансовый контроль в формах и порядке, предусмотренных правовыми актами главы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 и иными правовыми актами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завершения операций по исполнению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Бухгалтерия администрации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полномочия иных участников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Бюджетные полномочия главных распорядителей (распорядителей) средств бюджета сельсовета, получателей средств бюджета сельсовета и иных участников бюджетного процесса определяются в соответствии с Бюджетным кодексом и принимаемыми в соответствии с ним нормативными правовыми актами, регулирующими бюджетные правоотношения.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5. СОСТАВЛЕНИЕ ПРОЕКТА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lastRenderedPageBreak/>
        <w:t>Статья 27.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Основы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на основе прогноза социально-экономического развития сельсовета в целях финансового обеспечения его расходных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сельсовета основывается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послании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работы по составлению проекта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в порядке и сроки, установленные администрацией сельсовета, с соблюдением требований, установленных Бюджетным кодексом и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Проект бюджета сельсовета составляется и утверждается сроком на очередной финансовый год и плановый период в соответствии с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Проект решения о бюджете должен предусматривать вступление в силу решения о бюджете сельсовета с 1 января очередного финансового года, а также утверждение показателей и характеристик (приложений) в соответствии с законодательством Российской Федерации, Красноярского края,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Непосредственное составление проекта бюджета осуществляет бухгалтерия администрации сельсовета. В целях своевременного и качественного составления проекта бюджета сельсовета бухгалтерия имеет право получать необходимые сведения от иных органов местного самоуправления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Бухгалтерия администрации сельсовета представляет в финансовое управление администрации района распределение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 показателей, представляемых для рассмотрения и утверждения в решении 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сельсовет на очередной финансовый год 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В решении о бюджете сельсовета на очередной финансовый год  должны содержаться основные характеристики бюджета, к которым относятся общий объем доходов бюджета сельсовета, общий объем расходов, дефицит (</w:t>
      </w: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>)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 решении о бюджете сельсовета на очередной финансовый год  устанавливаются: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прогнозируемые доходы бюджета по группам, подгруппам и статьям классификации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коды главных администраторов доходов бюджета сельсовета и закрепляемые за ними виды (подвиды)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расходы бюджета сельсовета по разделам, подразделам, целевым статьям и видам расходов классификации расходов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перечень главных распорядителей средств бюджета сельсовета в составе ведомственной структуры расходов;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общий объем условно утверждаемых (утвержденных) расходов;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1256D2">
        <w:rPr>
          <w:rFonts w:ascii="Times New Roman" w:hAnsi="Times New Roman" w:cs="Times New Roman"/>
          <w:sz w:val="24"/>
          <w:szCs w:val="24"/>
        </w:rPr>
        <w:t>сточники финансирования дефицита бюджета сельсов</w:t>
      </w:r>
      <w:r>
        <w:rPr>
          <w:rFonts w:ascii="Times New Roman" w:hAnsi="Times New Roman" w:cs="Times New Roman"/>
          <w:sz w:val="24"/>
          <w:szCs w:val="24"/>
        </w:rPr>
        <w:t>ета на очередной финансовый год</w:t>
      </w:r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иные показатели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256D2">
        <w:rPr>
          <w:rFonts w:ascii="Times New Roman" w:hAnsi="Times New Roman" w:cs="Times New Roman"/>
          <w:sz w:val="24"/>
          <w:szCs w:val="24"/>
        </w:rPr>
        <w:t>, установленные Бюджетным кодексом и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условно утверждаемыми (утверждё</w:t>
      </w:r>
      <w:r w:rsidRPr="001256D2">
        <w:rPr>
          <w:rFonts w:ascii="Times New Roman" w:hAnsi="Times New Roman" w:cs="Times New Roman"/>
          <w:sz w:val="24"/>
          <w:szCs w:val="24"/>
        </w:rPr>
        <w:t>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Решением о бюджете сельсовета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года, на цели, установленные решением о бюджете сельсовета, сверх соответствующих бюджетных ассигнований и (или) общего объема расходов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Документы и материалы, представляемые одновременно с проектом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02D46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в Совет депутатов представляются: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основные направления бюджетной, налоговой политики муниципального образования Балахтонский сельсовет;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предварительные итоги социально-экономического развития муниципального образования Балахтонский сельсовет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прогноз социально-экономического развития муниципального образования Балахтонский сельсовет;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Балахтонский сельсовет на очередной финансовый год и плановый период либо утверждённый среднесрочный финансовый план;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пояснительная записка к проекту бюджета;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методики (проекты методик) и расчеты распределения межбюджетных трансфертов;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оценка ожидаемого исполнения бюджета на текущий финансовый год;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lastRenderedPageBreak/>
        <w:t>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 xml:space="preserve">-  реестры </w:t>
      </w:r>
      <w:proofErr w:type="gramStart"/>
      <w:r w:rsidRPr="00102D46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102D46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иные документы и материалы.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государственных муниципальных программ (проекты изменений в указанные паспорта).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731429" w:rsidRPr="00102D46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Прогноз социально-экономического развития сельсовета разрабатывается на период не менее трех лет в порядке, установленном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сельсовета одобряется администрацией сельсовета одновременно с принятием решения о внесении проекта бюджета сельсовета в Совет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сельсовета приводится обоснование параметров прогноза.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Изменение прогноза социально-экономического развития сельсовета в ходе составления или рассмотрения проекта бюджета сельсовета влечет за собой изменение основных характеристик проекта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Разработка прогноза социально-экономического развития сельсовета на очередной финансовый год и плановый период осуществляется уполномоченным главой сельсовета органом (должностным лицом)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6. РАССМОТРЕНИЕ И УТВЕРЖДЕНИЕ БЮДЖЕТА </w:t>
      </w: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МУНИЦИПАЛЬНОГО ОБРАЗОВАНИЯ БАЛАХТОНСКИЙ СЕЛЬСОВЕТ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Внесение проекта бюджета сельсовета и других документов в Совет депутатов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Проект бюджета сельсовета и другие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материалы, на основе которых разработан проект,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главой администрации сельсовета не позднее 15 ноября года, предшествующего очередному финансовому году.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Председатель Совета депутатов направляет проект бюджета сельсовета и другие материалы, на основе которых разработан проект, в постоянную комиссию</w:t>
      </w:r>
      <w:r w:rsidRPr="0037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Совета депутатов по вопросам бюджета для рассмотрения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проекта бюджета сельсовета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подготовки заключения о соответствии представленных документов и материалов требованиям настоящего Положения.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На основании заключения </w:t>
      </w:r>
      <w:r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бюджета </w:t>
      </w:r>
      <w:r w:rsidRPr="001256D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принимает решение о том, что проект бюджета сельсовета принимается к рассмотрению Советом депутатов либо подлежит возврату на доработку, если состав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документов и материалов не соответствует требованиям настоящего Положения.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Доработанный проект бюджета должен быть представлен в Совет депутатов в недельный срок.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Проект бюджета сельсовета, внесенный с соблюдением требований настоящего Положения, в течение трех дней направляется председателем Совета во все постоянные комиссии Совета депутатов  для подготовки заключения.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бюджета сельсовета и по отчету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проекту решения о бюджете сельсовета на очередной финансовый год и плановый период и проекту решения об исполнении бюджета сельсовета за отчетный финансовый год проводятся публичные слушания в порядке, установленном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Рассмотрение проекта решения Советом депутатов 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 на очередной финансовый год и плановый период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рассматривает проект решения о бюджете сельсовета в одном чтении.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Рассмотрение проекта решения о бюджете сельсовета включает в себя: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а) обсуждение прогноза социально-экономического развития сельсовета и основных направлений бюджетной и налоговой политики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б) обсуждение и утверждение основных характеристик бюджета сельсовета: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расходов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дефицита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в) утверждение доходов бюджета сельсовета по группам, подгруппам, статьям и подстатьям классификации доходов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г) утверждение смет доходов и расходов целевых бюджетных фондов;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 xml:space="preserve">) утверждение расходов бюджета сельсовета в пределах общего объема расходов бюджета сельсовета 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разделам и подразделам функциональной классификации расходов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главным распорядителям и прямым получателям средств бюджета сельсовета по всем четырем уровням функциональной классификации расходов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е) утверждение иных показателей бюджета сельсовета, установленных Бюджетным кодексом и настоящим Положением;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ж) принятие решения о бюджете сельсовета в целом.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подготовки проекта решения  Совета депутатов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к рассмотрению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Постоянная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Совета депутатов по </w:t>
      </w:r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1256D2">
        <w:rPr>
          <w:rFonts w:ascii="Times New Roman" w:hAnsi="Times New Roman" w:cs="Times New Roman"/>
          <w:sz w:val="24"/>
          <w:szCs w:val="24"/>
        </w:rPr>
        <w:t>бюджета сельсовета в срок не более 15 рабочих дней рассматривает проект бюджета сельсовета и иные докумен</w:t>
      </w:r>
      <w:r>
        <w:rPr>
          <w:rFonts w:ascii="Times New Roman" w:hAnsi="Times New Roman" w:cs="Times New Roman"/>
          <w:sz w:val="24"/>
          <w:szCs w:val="24"/>
        </w:rPr>
        <w:t xml:space="preserve">ты,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представленные с ним, готови</w:t>
      </w:r>
      <w:r w:rsidRPr="001256D2">
        <w:rPr>
          <w:rFonts w:ascii="Times New Roman" w:hAnsi="Times New Roman" w:cs="Times New Roman"/>
          <w:sz w:val="24"/>
          <w:szCs w:val="24"/>
        </w:rPr>
        <w:t>т и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 предложения о принятии или об отклонении представленного проекта решения.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7. ИСПОЛНЕНИЕ БЮДЖЕТА 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казначейского исполнения и исполнение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Организацию казначейского исполнения и исполнение бюджета сельсовета осуществляет бухгалтерия администрации сельсовета в рамках компетенции, установленной законодательством Российской Федерации, Красноярского края, Уставом сельсовета, настоящим Положением, иными муниципальными правовыми актами Совета депутатов и Главы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Казначейское исполнение бюджета сельсовета включает в себя реализацию бухгалтерией администрации сельсовета прав и обязанностей по подтверждению денежных обязательств бюджета сельсовета в рамках выделенных лимитов бюджетных обязательств, осуществлению платежей с единого счета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Отделением федерального казначейства по Козульскому району через открытие и ведение лицевого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счета бюджета сельсовета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администрации Красноярского края по Козульскому району.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Казначейское исполнение бюджета сельсовета осуществляется территориальным отделом казначейства Красноярского края по Козульскому району на основании соглашения, заключенного между администрацией сельсовета и казначейством Красноярского края.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Полномочия по казначейскому исполнению бюджета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распределения регулирующих доходов, возврату излишне уплаченных доходов, расходовани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средств, поступивших из федерального и краевого бюджетов в порядке межбюджетных отношений, осуществляет в соответствии с заключенным между администрацией сельсовета и Управлением федерального казначейства Министерства финансов Российской Федерации по Красноярскому краю соглашением Управление федерального казначейства Министерства финансов Российской Федерации по Красноярскому краю.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 по доходам и расходам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по доходам предусматривает: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кодексом, решением о бюджете сельсовета и иными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сельсовета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Исполнение бюджета сельсовета по расходам осуществляется в порядке, установленном администрацией сельсовета, с соблюдением требований Бюджетного кодекса.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принятие бюджетных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Получатель бюджетных средств принимает бюджетные обязательства 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доведенных до него в текущем финансовом году и плановом периоде лимитов бюджетных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Сводная бюджетная роспись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осуществляется на основе бюджетной росписи.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Порядок составления и ведения сводной бюджетной росписи устанавливается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осуществляется главой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 бюджете сельсовета.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смета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смета сельсовета  составляется, утверждается и ведется в порядке, определенном главным распорядителем бюджетных средств, в соответствии с общими требованиями, установленными Министерством финансов Российской Федерации и утверждается главой администрации.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Утвержденные показатели бюджетной сметы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бюджетной смете сельсовета дополнительно могут утверждаться иные показатели, предусмотренные порядком составления и ведения бюджетной сметы казенного учреждения.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Показатели бюджетной сметы, утвержденные главой сельсовета в соответствии с порядком утверждения бюджетной сметы казенного учреждения, могут быть детализированы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Иммунитет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Иммунитет бюджета сельсовета - правовой режим, при котором обращение взыскания на средства бюджета сельсовета осуществляется только на основании судебного акта, за исключением случаев, установленных статьями 93.3, 93.4, 93.6, 142.2, 142.3, 166.1, 218 и 242 Бюджетного кодекса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Обращение взыскания на средства бюджета сельсовета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Завершение текущего финансового года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Операции по исполнению бюджета сельсовета завершаются 31 декабря, за исключением операций, указанных в пункте 2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администрацией сельсовета в соответствии с требованиями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бюджетов отчетного финансового года.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731429" w:rsidRPr="00DE58BE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Не использованные получателями бюджетных средств остатки бюджетных средств,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единый счет бюджета сельсовета</w:t>
      </w:r>
      <w:r w:rsidRPr="00DE58BE">
        <w:rPr>
          <w:rFonts w:ascii="Times New Roman" w:hAnsi="Times New Roman" w:cs="Times New Roman"/>
          <w:sz w:val="24"/>
          <w:szCs w:val="24"/>
        </w:rPr>
        <w:t>, если иное не предусмотрено Бюджетным кодексом Российской Федерации.</w:t>
      </w:r>
      <w:proofErr w:type="gramEnd"/>
    </w:p>
    <w:p w:rsidR="00731429" w:rsidRPr="007B4710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4710">
        <w:rPr>
          <w:rFonts w:ascii="Times New Roman" w:hAnsi="Times New Roman" w:cs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которых они были ранее представлены, в течение первых 15 рабочих дней текущего финансового года.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8. </w:t>
      </w:r>
      <w:proofErr w:type="gramStart"/>
      <w:r w:rsidRPr="002F659C">
        <w:rPr>
          <w:rFonts w:ascii="Times New Roman" w:hAnsi="Times New Roman" w:cs="Times New Roman"/>
          <w:b/>
          <w:bCs/>
          <w:sz w:val="22"/>
          <w:szCs w:val="22"/>
        </w:rPr>
        <w:t>КОНТРОЛЬ ЗА</w:t>
      </w:r>
      <w:proofErr w:type="gramEnd"/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 ИСПОЛНЕНИЕМ МЕСТНОГО БЮДЖЕТА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Формы финансового контроля, осуществляемого Советом депутатов.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Контроль  Совета депутатов в сфере бюджетных правоотношений включает в себя: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предварительный контроль – в ходе обсуждения и утверждения проекта решения о местном бюджете на очередной финансовый год и плановый период и иных проектов решений по бюджетно-финансовым вопросам;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1256D2">
        <w:rPr>
          <w:rFonts w:ascii="Times New Roman" w:hAnsi="Times New Roman" w:cs="Times New Roman"/>
          <w:sz w:val="24"/>
          <w:szCs w:val="24"/>
        </w:rPr>
        <w:t>ходе рассмотрения отдельных вопросов исполнения местного бюджета на заседаниях комиссий, рабочих групп Совета депутатов в ходе слушаний и в связи с депутатскими запросами;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последующий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1256D2">
        <w:rPr>
          <w:rFonts w:ascii="Times New Roman" w:hAnsi="Times New Roman" w:cs="Times New Roman"/>
          <w:sz w:val="24"/>
          <w:szCs w:val="24"/>
        </w:rPr>
        <w:t>ходе рассмотрения и утверждения отчетов об исполнении местного бюджета.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Контроль Совета депутатов предусматривает право: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на получение от администрации сельсовета необходимых сопроводительных материалов при утверждении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получение от администрации сельсовета оперативной отчетности об исполнении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утверждение годового отчета об исполнении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создание собственных контрольных органов </w:t>
      </w:r>
      <w:r>
        <w:rPr>
          <w:rFonts w:ascii="Times New Roman" w:hAnsi="Times New Roman" w:cs="Times New Roman"/>
          <w:sz w:val="24"/>
          <w:szCs w:val="24"/>
        </w:rPr>
        <w:t>(постоянная комиссия сельского Совета депутатов по вопросам бюджета);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вынесение оценки деятельности органов, исполняющих бюджеты.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финансовый контроль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Муниципальный финансовый контроль осуществляется в целях обеспечения соблюдения  бюджетного законодательства Российской Федерации и Красноярского края, регулирующих бюджетные правоотношения.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731429" w:rsidRPr="00731429" w:rsidRDefault="00731429" w:rsidP="00731429">
      <w:pPr>
        <w:autoSpaceDE w:val="0"/>
        <w:autoSpaceDN w:val="0"/>
        <w:adjustRightInd w:val="0"/>
        <w:rPr>
          <w:color w:val="000000"/>
          <w:lang w:val="ru-RU"/>
        </w:rPr>
      </w:pPr>
      <w:r w:rsidRPr="00731429">
        <w:rPr>
          <w:lang w:val="ru-RU"/>
        </w:rPr>
        <w:t xml:space="preserve">       2. </w:t>
      </w:r>
      <w:r w:rsidRPr="00731429">
        <w:rPr>
          <w:color w:val="000000"/>
          <w:lang w:val="ru-RU"/>
        </w:rPr>
        <w:t xml:space="preserve">Внешний и внутренний муниципальный финансовый контроль </w:t>
      </w:r>
      <w:r w:rsidRPr="00731429">
        <w:rPr>
          <w:lang w:val="ru-RU"/>
        </w:rPr>
        <w:t xml:space="preserve">является контрольной </w:t>
      </w:r>
      <w:r w:rsidRPr="00731429">
        <w:rPr>
          <w:color w:val="000000" w:themeColor="text1"/>
          <w:lang w:val="ru-RU"/>
        </w:rPr>
        <w:t>деятельностью председателя ревизионной комиссии</w:t>
      </w:r>
      <w:r w:rsidRPr="00731429">
        <w:rPr>
          <w:color w:val="000000"/>
          <w:lang w:val="ru-RU"/>
        </w:rPr>
        <w:t>, осуществляющий: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color w:val="000000"/>
          <w:lang w:val="ru-RU"/>
        </w:rPr>
      </w:pPr>
      <w:r w:rsidRPr="00731429">
        <w:rPr>
          <w:color w:val="000000"/>
          <w:lang w:val="ru-RU"/>
        </w:rPr>
        <w:t xml:space="preserve">- </w:t>
      </w:r>
      <w:proofErr w:type="gramStart"/>
      <w:r w:rsidRPr="00731429">
        <w:rPr>
          <w:color w:val="000000"/>
          <w:lang w:val="ru-RU"/>
        </w:rPr>
        <w:t>контроль за</w:t>
      </w:r>
      <w:proofErr w:type="gramEnd"/>
      <w:r w:rsidRPr="00731429">
        <w:rPr>
          <w:color w:val="000000"/>
          <w:lang w:val="ru-RU"/>
        </w:rPr>
        <w:t xml:space="preserve"> </w:t>
      </w:r>
      <w:r w:rsidRPr="00731429">
        <w:rPr>
          <w:lang w:val="ru-RU"/>
        </w:rPr>
        <w:t>соблюдением бюджетного законодательства Российской Федерации и Красноярского края, регулирующего бюджетные правоотношения, в ходе исполнения бюджета;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lang w:val="ru-RU"/>
        </w:rPr>
      </w:pPr>
      <w:r w:rsidRPr="00731429">
        <w:rPr>
          <w:color w:val="000000"/>
          <w:lang w:val="ru-RU"/>
        </w:rPr>
        <w:t xml:space="preserve">- </w:t>
      </w:r>
      <w:proofErr w:type="gramStart"/>
      <w:r w:rsidRPr="00731429">
        <w:rPr>
          <w:color w:val="000000"/>
          <w:lang w:val="ru-RU"/>
        </w:rPr>
        <w:t>контроль</w:t>
      </w:r>
      <w:r w:rsidRPr="00731429">
        <w:rPr>
          <w:lang w:val="ru-RU"/>
        </w:rPr>
        <w:t xml:space="preserve"> за</w:t>
      </w:r>
      <w:proofErr w:type="gramEnd"/>
      <w:r w:rsidRPr="00731429">
        <w:rPr>
          <w:lang w:val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lang w:val="ru-RU"/>
        </w:rPr>
      </w:pPr>
      <w:r w:rsidRPr="00731429">
        <w:rPr>
          <w:lang w:val="ru-RU"/>
        </w:rPr>
        <w:t>- контроль в других сферах, установленных законодательством.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Составление бюджетной отчетности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отчетность сельсовета составляется бухгалтерией администрации сельсовета на основании отчетов получателей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. Бюджетная отчетность сельсовета является годовой. Отчет об исполнении бюджета является ежеквартальным.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. Отчет об исполнении бюджета сельсовета  за первый квартал, полугодие и девять месяцев текущего финансового года утверждается главой администрации сельсовета и направляется в Совет депутатов 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. Годовой отчет об исполнении бюджета сельсовета подлежит утверждению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Статья 45.</w:t>
      </w:r>
      <w:r w:rsidRPr="00E520B4">
        <w:rPr>
          <w:rFonts w:ascii="Times New Roman" w:hAnsi="Times New Roman" w:cs="Times New Roman"/>
          <w:sz w:val="24"/>
          <w:szCs w:val="24"/>
        </w:rPr>
        <w:t xml:space="preserve"> Порядок представления информации об исполнении бюджета сельсовета и отчета об исполнении бюджета муниципального образования Балахтонский сельсовет за истекший финансовый год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lastRenderedPageBreak/>
        <w:t>1. Ежеквартальная информация об исполнении бюджета сельсовета направляется главой администрации сельсовета в Совет депутатов  не позднее чем через 25 дней по истечении очередного квартала.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Ежеквартальная информация об исполнении бюджета сельсовета включает в себя следующие документы и материалы: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а) информацию об исполнении бюджета сельсовета за отчетный период нарастающим итогом с начала финансового года по доходам и расходам;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б) информацию об использовании резервного фонда администрации сельсовета;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2. Отчет об исполнении бюджета сельсовета за истекший финансовый год представляется главой администрации сельсовета в Совет депутатов в форме проекта решения Совета депутатов не позднее 1 мая текущего года.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Отчет об исполнении бюджета сельсовета должен по структуре соответствовать решению Совета депутатов о бюджете сельсовета на отчетный год, включая приложения.</w:t>
      </w:r>
    </w:p>
    <w:p w:rsidR="00731429" w:rsidRPr="00C614DF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Внешняя проверка годового отчета об исполнении бюджета сельсовета осуществляется по поручению администрации сельсовета на основании заключенного Соглашения Козульским районным Советом депутатов в порядке, установленном настоящей статьей, с соблюдением требований, установленных Бюджетным кодексом.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Администрация сельсовета не позднее 1 апреля текущего года представляет  в Козульский районный Совет депутатов годовую бюджетную отчетность на бумажных носителях и в виде электронного документа.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 Подготовка заключения на годовой отчет об исполнении бюджета сельсовета проводится в срок, не превышающий один месяц.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бюджета представляется  в Совет депутатов с одновременным направлением в администрацию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финансовым управлением администрации Козульского района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Финансовое управление осуществляет финансовый контроль за операциями с бюджетными средствами получателей средств бюджета района, средствами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района,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главными распорядителями бюджетных средств, главными администраторами доходов бюджета сельсовета и главными администраторами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асти обеспечения правомерного, целевого, эффективного использования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осуществляют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Главные администраторы доходов бюджета сельсовета осуществляют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подведомственными администраторами доходов бюджета сельсовета по осуществлению ими функций администрирования доходов.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осуществляют финансовый контроль за осуществлением подведомственными администраторами источников финансирования дефицита бюджета сельсовета кассовых выплат из бюджета сельсовета по погашению источников финансирования дефицита бюджета.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вправе проводить проверки подведомственных администраторов источников финансирования дефицита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Последствия выявления фактов недостоверности и неполноты сведений, содержащихся в заключениях и иных документах, представляемых в Совет депутатов для рассмотрения отчета об исполнении бюджета 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Должностные лица, предусмотренные Бюджетным кодексом и настоящим Положением, несут ответственность за недостоверность и неполноту сведений, представляемых в Совет депутатов для принятия решения по отчету об исполнении бюджета сельсовета, в соответствии с действующим законодательством.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731429" w:rsidRDefault="00731429" w:rsidP="00731429">
      <w:pPr>
        <w:rPr>
          <w:lang w:val="ru-RU"/>
        </w:rPr>
      </w:pPr>
    </w:p>
    <w:p w:rsidR="00731429" w:rsidRDefault="007314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DCB" w:rsidRDefault="00017D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DCB" w:rsidRDefault="00017DCB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17DCB" w:rsidRPr="00AD3BA7" w:rsidRDefault="00017DCB">
      <w:pPr>
        <w:jc w:val="both"/>
        <w:rPr>
          <w:lang w:val="ru-RU"/>
        </w:rPr>
      </w:pPr>
    </w:p>
    <w:sectPr w:rsidR="00017DCB" w:rsidRPr="00AD3BA7" w:rsidSect="00AD3BA7">
      <w:pgSz w:w="12240" w:h="15840"/>
      <w:pgMar w:top="1134" w:right="851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AAA"/>
    <w:multiLevelType w:val="multilevel"/>
    <w:tmpl w:val="D72E8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DD1"/>
    <w:rsid w:val="00017DCB"/>
    <w:rsid w:val="00102D46"/>
    <w:rsid w:val="00121E29"/>
    <w:rsid w:val="00177A4D"/>
    <w:rsid w:val="001804A4"/>
    <w:rsid w:val="001E5C94"/>
    <w:rsid w:val="002D3419"/>
    <w:rsid w:val="003B01E2"/>
    <w:rsid w:val="00425A9E"/>
    <w:rsid w:val="005510E6"/>
    <w:rsid w:val="00551494"/>
    <w:rsid w:val="005B3C04"/>
    <w:rsid w:val="005D6C12"/>
    <w:rsid w:val="00642C9F"/>
    <w:rsid w:val="006A05B4"/>
    <w:rsid w:val="00731429"/>
    <w:rsid w:val="00744F47"/>
    <w:rsid w:val="00776D9E"/>
    <w:rsid w:val="00910082"/>
    <w:rsid w:val="00A24EA0"/>
    <w:rsid w:val="00AD3BA7"/>
    <w:rsid w:val="00B30E89"/>
    <w:rsid w:val="00B51CA1"/>
    <w:rsid w:val="00D55DD1"/>
    <w:rsid w:val="00DA1001"/>
    <w:rsid w:val="00E20E5C"/>
    <w:rsid w:val="00E67886"/>
    <w:rsid w:val="00EC2499"/>
    <w:rsid w:val="00F07FA4"/>
    <w:rsid w:val="00FD6947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D55DD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4">
    <w:name w:val="Heading 4"/>
    <w:basedOn w:val="a"/>
    <w:next w:val="a"/>
    <w:qFormat/>
    <w:rsid w:val="00D55DD1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-">
    <w:name w:val="Интернет-ссылка"/>
    <w:rsid w:val="00D55DD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55D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55DD1"/>
    <w:pPr>
      <w:spacing w:after="140" w:line="288" w:lineRule="auto"/>
    </w:pPr>
  </w:style>
  <w:style w:type="paragraph" w:styleId="a5">
    <w:name w:val="List"/>
    <w:basedOn w:val="a4"/>
    <w:rsid w:val="00D55DD1"/>
  </w:style>
  <w:style w:type="paragraph" w:customStyle="1" w:styleId="Caption">
    <w:name w:val="Caption"/>
    <w:basedOn w:val="a"/>
    <w:qFormat/>
    <w:rsid w:val="00D55DD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55DD1"/>
    <w:pPr>
      <w:suppressLineNumbers/>
    </w:pPr>
  </w:style>
  <w:style w:type="paragraph" w:customStyle="1" w:styleId="Header">
    <w:name w:val="Header"/>
    <w:basedOn w:val="a"/>
    <w:rsid w:val="00D55DD1"/>
    <w:pPr>
      <w:suppressLineNumbers/>
      <w:tabs>
        <w:tab w:val="center" w:pos="4986"/>
        <w:tab w:val="right" w:pos="9972"/>
      </w:tabs>
    </w:pPr>
  </w:style>
  <w:style w:type="paragraph" w:styleId="a7">
    <w:name w:val="No Spacing"/>
    <w:uiPriority w:val="1"/>
    <w:qFormat/>
    <w:rsid w:val="00D55DD1"/>
    <w:rPr>
      <w:rFonts w:ascii="Calibri" w:eastAsia="Calibri" w:hAnsi="Calibri"/>
      <w:kern w:val="0"/>
      <w:sz w:val="22"/>
      <w:szCs w:val="22"/>
      <w:lang w:val="ru-RU" w:eastAsia="en-US" w:bidi="ar-SA"/>
    </w:rPr>
  </w:style>
  <w:style w:type="paragraph" w:customStyle="1" w:styleId="a8">
    <w:name w:val="Содержимое таблицы"/>
    <w:basedOn w:val="a"/>
    <w:qFormat/>
    <w:rsid w:val="00D55DD1"/>
    <w:pPr>
      <w:suppressLineNumbers/>
    </w:pPr>
  </w:style>
  <w:style w:type="paragraph" w:customStyle="1" w:styleId="a9">
    <w:name w:val="Заголовок таблицы"/>
    <w:basedOn w:val="a8"/>
    <w:qFormat/>
    <w:rsid w:val="00D55DD1"/>
    <w:pPr>
      <w:jc w:val="center"/>
    </w:pPr>
    <w:rPr>
      <w:b/>
      <w:bCs/>
    </w:rPr>
  </w:style>
  <w:style w:type="paragraph" w:customStyle="1" w:styleId="Standard">
    <w:name w:val="Standard"/>
    <w:qFormat/>
    <w:rsid w:val="00D55DD1"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D55DD1"/>
    <w:pPr>
      <w:spacing w:after="140" w:line="288" w:lineRule="auto"/>
    </w:pPr>
  </w:style>
  <w:style w:type="paragraph" w:customStyle="1" w:styleId="aa">
    <w:name w:val="Содержимое врезки"/>
    <w:basedOn w:val="a"/>
    <w:qFormat/>
    <w:rsid w:val="00D55DD1"/>
  </w:style>
  <w:style w:type="paragraph" w:customStyle="1" w:styleId="1">
    <w:name w:val="Без интервала1"/>
    <w:qFormat/>
    <w:rsid w:val="00D55DD1"/>
    <w:pPr>
      <w:suppressAutoHyphens/>
    </w:pPr>
    <w:rPr>
      <w:rFonts w:ascii="Calibri" w:eastAsiaTheme="minorHAnsi" w:hAnsi="Calibri"/>
      <w:kern w:val="0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731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731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Совет</cp:lastModifiedBy>
  <cp:revision>67</cp:revision>
  <cp:lastPrinted>2022-10-11T02:49:00Z</cp:lastPrinted>
  <dcterms:created xsi:type="dcterms:W3CDTF">2017-10-20T23:40:00Z</dcterms:created>
  <dcterms:modified xsi:type="dcterms:W3CDTF">2023-12-21T01:57:00Z</dcterms:modified>
  <dc:language>ru-RU</dc:language>
</cp:coreProperties>
</file>