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5" w:rsidRDefault="0034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33350" distR="114300" simplePos="0" relativeHeight="251655168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-180975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745" w:rsidRDefault="007E6745">
      <w:pPr>
        <w:rPr>
          <w:rFonts w:ascii="Arial" w:hAnsi="Arial" w:cs="Arial"/>
          <w:b/>
        </w:rPr>
      </w:pPr>
    </w:p>
    <w:p w:rsidR="007E6745" w:rsidRDefault="007E6745">
      <w:pPr>
        <w:jc w:val="center"/>
        <w:rPr>
          <w:rFonts w:ascii="Arial" w:hAnsi="Arial" w:cs="Arial"/>
          <w:b/>
        </w:rPr>
      </w:pPr>
    </w:p>
    <w:p w:rsidR="007E6745" w:rsidRDefault="007E6745">
      <w:pPr>
        <w:jc w:val="center"/>
        <w:rPr>
          <w:rFonts w:ascii="Arial" w:hAnsi="Arial" w:cs="Arial"/>
          <w:b/>
        </w:rPr>
      </w:pPr>
    </w:p>
    <w:p w:rsidR="007E6745" w:rsidRDefault="00347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7E6745" w:rsidRDefault="00347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7E6745" w:rsidRDefault="00347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7E6745" w:rsidRDefault="007E6745">
      <w:pPr>
        <w:jc w:val="center"/>
        <w:rPr>
          <w:b/>
          <w:sz w:val="28"/>
          <w:szCs w:val="28"/>
        </w:rPr>
      </w:pPr>
    </w:p>
    <w:p w:rsidR="007E6745" w:rsidRDefault="003473CC">
      <w:pPr>
        <w:jc w:val="center"/>
      </w:pPr>
      <w:r>
        <w:rPr>
          <w:b/>
          <w:sz w:val="40"/>
          <w:szCs w:val="40"/>
        </w:rPr>
        <w:t xml:space="preserve">РЕШЕНИЕ </w:t>
      </w:r>
      <w:r w:rsidRPr="003473CC">
        <w:rPr>
          <w:sz w:val="40"/>
          <w:szCs w:val="40"/>
        </w:rPr>
        <w:t>(проект)</w:t>
      </w:r>
      <w:r>
        <w:rPr>
          <w:b/>
          <w:sz w:val="28"/>
          <w:szCs w:val="28"/>
        </w:rPr>
        <w:t xml:space="preserve"> </w:t>
      </w:r>
    </w:p>
    <w:p w:rsidR="007E6745" w:rsidRDefault="007E6745">
      <w:pPr>
        <w:jc w:val="both"/>
        <w:rPr>
          <w:sz w:val="28"/>
          <w:szCs w:val="28"/>
        </w:rPr>
      </w:pPr>
    </w:p>
    <w:p w:rsidR="007E6745" w:rsidRDefault="003473CC">
      <w:pPr>
        <w:jc w:val="both"/>
      </w:pPr>
      <w:r>
        <w:rPr>
          <w:sz w:val="28"/>
          <w:szCs w:val="28"/>
        </w:rPr>
        <w:t>00.00.0000                                      с. Балахтон                                       № 00-000р</w:t>
      </w:r>
    </w:p>
    <w:p w:rsidR="007E6745" w:rsidRDefault="007E6745">
      <w:pPr>
        <w:ind w:firstLine="709"/>
        <w:jc w:val="both"/>
        <w:rPr>
          <w:sz w:val="28"/>
          <w:szCs w:val="28"/>
        </w:rPr>
      </w:pPr>
    </w:p>
    <w:p w:rsidR="007E6745" w:rsidRDefault="003473CC">
      <w:pPr>
        <w:ind w:firstLine="709"/>
        <w:jc w:val="both"/>
      </w:pPr>
      <w:r>
        <w:rPr>
          <w:sz w:val="28"/>
          <w:szCs w:val="28"/>
        </w:rPr>
        <w:t>О внесении изменений в Решение сельского Совета депутатов от 23.06.2022 № 16-111р «Об утверждении Положения «Об оплате труда работников администрации Балахтонского сельсовета, не являющихся лицами, замещающими муниципальные должности, и муниципальными служащими»</w:t>
      </w:r>
    </w:p>
    <w:p w:rsidR="007E6745" w:rsidRDefault="007E6745">
      <w:pPr>
        <w:ind w:firstLine="709"/>
        <w:jc w:val="both"/>
        <w:rPr>
          <w:sz w:val="28"/>
          <w:szCs w:val="28"/>
        </w:rPr>
      </w:pPr>
    </w:p>
    <w:p w:rsidR="003473CC" w:rsidRDefault="003473CC" w:rsidP="003473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86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Закона Красноярского края от 07.06.2018 № 5-1679 «О внесении изменений в статью 4 Закона каря «О системах оплаты труда работников краевых государственных учреждений», </w:t>
      </w:r>
      <w:r w:rsidR="004F730D">
        <w:rPr>
          <w:b/>
          <w:color w:val="FF0000"/>
          <w:sz w:val="28"/>
          <w:szCs w:val="28"/>
        </w:rPr>
        <w:t>проекта</w:t>
      </w:r>
      <w:r w:rsidRPr="003473CC">
        <w:rPr>
          <w:b/>
          <w:color w:val="FF0000"/>
          <w:sz w:val="28"/>
          <w:szCs w:val="28"/>
        </w:rPr>
        <w:t xml:space="preserve"> Закона Красноярского края «О внесении изменений в некоторые законы края в целях</w:t>
      </w:r>
      <w:proofErr w:type="gramEnd"/>
      <w:r w:rsidRPr="003473CC">
        <w:rPr>
          <w:b/>
          <w:color w:val="FF0000"/>
          <w:sz w:val="28"/>
          <w:szCs w:val="28"/>
        </w:rPr>
        <w:t xml:space="preserve"> повышения </w:t>
      </w:r>
      <w:proofErr w:type="gramStart"/>
      <w:r w:rsidRPr="003473CC">
        <w:rPr>
          <w:b/>
          <w:color w:val="FF0000"/>
          <w:sz w:val="28"/>
          <w:szCs w:val="28"/>
        </w:rPr>
        <w:t>размеров оплаты труда</w:t>
      </w:r>
      <w:proofErr w:type="gramEnd"/>
      <w:r w:rsidRPr="003473CC">
        <w:rPr>
          <w:b/>
          <w:color w:val="FF0000"/>
          <w:sz w:val="28"/>
          <w:szCs w:val="28"/>
        </w:rPr>
        <w:t xml:space="preserve"> работников бюджетной сферы», </w:t>
      </w:r>
      <w:r>
        <w:rPr>
          <w:sz w:val="28"/>
          <w:szCs w:val="28"/>
        </w:rPr>
        <w:t>руководствуясь Уставом Балахтонского сельсовета Козульского района Красноярского края, Балахтонский сельский Совет депутатов РЕШИЛ:</w:t>
      </w:r>
    </w:p>
    <w:p w:rsidR="003473CC" w:rsidRDefault="003473CC" w:rsidP="003473CC">
      <w:pPr>
        <w:ind w:firstLine="709"/>
        <w:jc w:val="both"/>
        <w:rPr>
          <w:sz w:val="28"/>
          <w:szCs w:val="28"/>
        </w:rPr>
      </w:pPr>
    </w:p>
    <w:p w:rsidR="007E6745" w:rsidRDefault="0034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«Об оплате труда работников администрации Балахтонского сельсовета, не являющихся лицами, замещающими муниципальные должности, и муниципальными служащими» дополнить</w:t>
      </w:r>
      <w:r>
        <w:t xml:space="preserve"> </w:t>
      </w:r>
      <w:r w:rsidRPr="006E6987">
        <w:rPr>
          <w:b/>
          <w:sz w:val="28"/>
          <w:szCs w:val="28"/>
        </w:rPr>
        <w:t>статьёй</w:t>
      </w:r>
      <w:r w:rsidRPr="006E6987">
        <w:rPr>
          <w:b/>
        </w:rPr>
        <w:t xml:space="preserve"> </w:t>
      </w:r>
      <w:r w:rsidRPr="006E6987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«Специальная краевая выплата» следующего содержания:</w:t>
      </w:r>
    </w:p>
    <w:p w:rsidR="003473CC" w:rsidRDefault="003473CC">
      <w:pPr>
        <w:ind w:firstLine="709"/>
        <w:jc w:val="both"/>
      </w:pPr>
    </w:p>
    <w:p w:rsidR="007E6745" w:rsidRDefault="003473CC">
      <w:pPr>
        <w:ind w:firstLine="709"/>
        <w:jc w:val="both"/>
      </w:pPr>
      <w:r>
        <w:rPr>
          <w:b/>
          <w:bCs/>
          <w:sz w:val="28"/>
          <w:szCs w:val="28"/>
        </w:rPr>
        <w:t>«Статья 4.1.  Специальная краевая выплата.</w:t>
      </w:r>
    </w:p>
    <w:p w:rsidR="007E6745" w:rsidRPr="003473CC" w:rsidRDefault="003473CC">
      <w:pPr>
        <w:ind w:firstLine="709"/>
        <w:jc w:val="both"/>
        <w:rPr>
          <w:sz w:val="28"/>
          <w:szCs w:val="28"/>
        </w:rPr>
      </w:pPr>
      <w:r w:rsidRPr="003473CC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3473CC">
        <w:rPr>
          <w:sz w:val="28"/>
          <w:szCs w:val="28"/>
        </w:rPr>
        <w:t>повышения уровня оплаты труда работника</w:t>
      </w:r>
      <w:proofErr w:type="gramEnd"/>
      <w:r w:rsidRPr="003473CC">
        <w:rPr>
          <w:sz w:val="28"/>
          <w:szCs w:val="28"/>
        </w:rPr>
        <w:t>.</w:t>
      </w:r>
    </w:p>
    <w:p w:rsidR="007E6745" w:rsidRPr="003473CC" w:rsidRDefault="003473CC">
      <w:pPr>
        <w:ind w:firstLine="709"/>
        <w:jc w:val="both"/>
        <w:rPr>
          <w:sz w:val="28"/>
          <w:szCs w:val="28"/>
        </w:rPr>
      </w:pPr>
      <w:r w:rsidRPr="003473CC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3473CC">
        <w:rPr>
          <w:b/>
          <w:sz w:val="28"/>
          <w:szCs w:val="28"/>
        </w:rPr>
        <w:t>три тысячи рублей.</w:t>
      </w:r>
      <w:r w:rsidRPr="003473CC">
        <w:rPr>
          <w:sz w:val="28"/>
          <w:szCs w:val="28"/>
        </w:rPr>
        <w:t xml:space="preserve"> </w:t>
      </w:r>
    </w:p>
    <w:p w:rsidR="007E6745" w:rsidRPr="003473CC" w:rsidRDefault="003473CC">
      <w:pPr>
        <w:ind w:firstLine="709"/>
        <w:jc w:val="both"/>
        <w:rPr>
          <w:sz w:val="28"/>
          <w:szCs w:val="28"/>
        </w:rPr>
      </w:pPr>
      <w:r w:rsidRPr="003473CC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E6745" w:rsidRDefault="003473CC">
      <w:pPr>
        <w:ind w:firstLine="709"/>
        <w:jc w:val="both"/>
        <w:rPr>
          <w:sz w:val="28"/>
          <w:szCs w:val="28"/>
        </w:rPr>
      </w:pPr>
      <w:r w:rsidRPr="003473CC">
        <w:rPr>
          <w:sz w:val="28"/>
          <w:szCs w:val="28"/>
        </w:rPr>
        <w:lastRenderedPageBreak/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473CC" w:rsidRPr="003473CC" w:rsidRDefault="003473CC">
      <w:pPr>
        <w:ind w:firstLine="709"/>
        <w:jc w:val="both"/>
        <w:rPr>
          <w:sz w:val="28"/>
          <w:szCs w:val="28"/>
        </w:rPr>
      </w:pPr>
    </w:p>
    <w:p w:rsidR="007E6745" w:rsidRDefault="00C51204">
      <w:pPr>
        <w:ind w:firstLine="709"/>
        <w:jc w:val="both"/>
      </w:pPr>
      <w:r>
        <w:pict>
          <v:shapetype id="shapetype_85" o:spid="_x0000_m1030" coordsize="21600,21600" o:spt="100" adj="1800,,0" path="m21600,21600qx@9@10l0@1qy@11@12xnsem21600,21600qx@9@10l0@1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</v:shapetype>
        </w:pict>
      </w:r>
      <w:r>
        <w:pict>
          <v:shape id="Левая круглая скобка 2" o:spid="_x0000_s1029" type="#shapetype_85" style="position:absolute;left:0;text-align:left;margin-left:42.75pt;margin-top:3.15pt;width:19.55pt;height:318.8pt;z-index:251657216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 w:rsidR="003473CC">
        <w:rPr>
          <w:szCs w:val="28"/>
        </w:rPr>
        <w:t xml:space="preserve">Размер специальной краевой выплаты </w:t>
      </w:r>
      <w:r w:rsidR="003473CC">
        <w:rPr>
          <w:szCs w:val="28"/>
          <w:u w:val="single"/>
        </w:rPr>
        <w:t>руководителю учреждения, его заместителю и главному бухгалтеру учреждения / работникам учреждений</w:t>
      </w:r>
      <w:r w:rsidR="003473CC">
        <w:rPr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7E6745" w:rsidRDefault="00C51204">
      <w:pPr>
        <w:ind w:firstLine="709"/>
        <w:jc w:val="both"/>
      </w:pPr>
      <w:bookmarkStart w:id="0" w:name="Par2"/>
      <w:bookmarkEnd w:id="0"/>
      <w:r>
        <w:pict>
          <v:rect id="Надпись 2" o:spid="_x0000_s1028" style="position:absolute;left:0;text-align:left;margin-left:-70.75pt;margin-top:10.4pt;width:87.8pt;height:23.3pt;rotation:270;z-index:251658240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3473CC">
        <w:rPr>
          <w:szCs w:val="28"/>
        </w:rPr>
        <w:t>Размер увеличения рассчитывается по формуле: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7E6745" w:rsidRDefault="003473CC">
      <w:pPr>
        <w:ind w:firstLine="709"/>
        <w:jc w:val="both"/>
      </w:pPr>
      <w:r>
        <w:rPr>
          <w:szCs w:val="28"/>
        </w:rPr>
        <w:t>где: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szCs w:val="28"/>
        </w:rPr>
        <w:t xml:space="preserve"> – размер увеличения специальной краевой выплаты;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коэффициент увеличения специальной краевой выплаты.</w:t>
      </w:r>
    </w:p>
    <w:p w:rsidR="007E6745" w:rsidRDefault="003473CC">
      <w:pPr>
        <w:ind w:firstLine="709"/>
        <w:jc w:val="both"/>
      </w:pPr>
      <w:r>
        <w:rPr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определяется следующим образом:</w:t>
      </w:r>
      <w:bookmarkStart w:id="1" w:name="Par13"/>
      <w:bookmarkEnd w:id="1"/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= (Зпф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+ (СКВ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>) + Зпф2) / (Зпф1 + Зпф2), (2)</w:t>
      </w:r>
    </w:p>
    <w:p w:rsidR="007E6745" w:rsidRDefault="00C51204">
      <w:pPr>
        <w:ind w:firstLine="709"/>
        <w:jc w:val="both"/>
      </w:pPr>
      <w:r>
        <w:pict>
          <v:shape id="Левая круглая скобка 6" o:spid="_x0000_s1027" type="#shapetype_85" style="position:absolute;left:0;text-align:left;margin-left:47.25pt;margin-top:-.2pt;width:17.3pt;height:267.8pt;z-index:251659264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>
        <w:pict>
          <v:rect id="_x0000_s1026" style="position:absolute;left:0;text-align:left;margin-left:-68.85pt;margin-top:17.35pt;width:87.8pt;height:23.3pt;rotation:270;z-index:251660288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3473CC">
        <w:rPr>
          <w:szCs w:val="28"/>
        </w:rPr>
        <w:t>где:</w:t>
      </w:r>
    </w:p>
    <w:p w:rsidR="007E6745" w:rsidRDefault="003473CC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E6745" w:rsidRDefault="003473CC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E6745" w:rsidRDefault="003473CC">
      <w:pPr>
        <w:ind w:firstLine="709"/>
        <w:jc w:val="both"/>
      </w:pPr>
      <w:r>
        <w:rPr>
          <w:szCs w:val="28"/>
        </w:rPr>
        <w:t>СКВ – специальная краевая выплата;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E6745" w:rsidRDefault="003473CC">
      <w:pPr>
        <w:ind w:firstLine="709"/>
        <w:jc w:val="both"/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7E6745" w:rsidRDefault="007E6745">
      <w:pPr>
        <w:ind w:firstLine="709"/>
        <w:jc w:val="both"/>
        <w:rPr>
          <w:color w:val="FF0000"/>
          <w:szCs w:val="28"/>
          <w:highlight w:val="yellow"/>
        </w:rPr>
      </w:pPr>
      <w:bookmarkStart w:id="2" w:name="Par0"/>
      <w:bookmarkEnd w:id="2"/>
    </w:p>
    <w:p w:rsidR="007E6745" w:rsidRDefault="00C51204">
      <w:pPr>
        <w:ind w:firstLine="709"/>
        <w:jc w:val="both"/>
      </w:pPr>
      <w:hyperlink r:id="rId5">
        <w:r w:rsidR="003473CC">
          <w:rPr>
            <w:rStyle w:val="ListLabel1"/>
            <w:sz w:val="28"/>
          </w:rPr>
          <w:t>Абзацы</w:t>
        </w:r>
      </w:hyperlink>
      <w:r w:rsidR="003473CC">
        <w:rPr>
          <w:sz w:val="28"/>
          <w:szCs w:val="28"/>
        </w:rPr>
        <w:t xml:space="preserve"> </w:t>
      </w:r>
      <w:r w:rsidR="003473CC">
        <w:rPr>
          <w:i/>
          <w:sz w:val="28"/>
          <w:szCs w:val="28"/>
          <w:u w:val="single"/>
        </w:rPr>
        <w:t xml:space="preserve">пятый – девятнадцатый </w:t>
      </w:r>
      <w:r w:rsidR="003473CC">
        <w:rPr>
          <w:sz w:val="28"/>
          <w:szCs w:val="28"/>
        </w:rPr>
        <w:t>действуют до 1 января 2025 года</w:t>
      </w:r>
    </w:p>
    <w:p w:rsidR="007E6745" w:rsidRDefault="007E6745">
      <w:pPr>
        <w:widowControl w:val="0"/>
        <w:jc w:val="center"/>
        <w:rPr>
          <w:sz w:val="20"/>
          <w:szCs w:val="20"/>
        </w:rPr>
      </w:pPr>
    </w:p>
    <w:p w:rsidR="007E6745" w:rsidRDefault="003473CC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в день, следующий за днём его официального опубликования в местном периодическом издании «Балахтонские вести» и распространяется на правоотношения, возникшие с 01.01.2024 года.</w:t>
      </w:r>
    </w:p>
    <w:p w:rsidR="007E6745" w:rsidRDefault="007E6745">
      <w:pPr>
        <w:jc w:val="both"/>
        <w:rPr>
          <w:sz w:val="28"/>
          <w:szCs w:val="28"/>
        </w:rPr>
      </w:pPr>
    </w:p>
    <w:p w:rsidR="007E6745" w:rsidRDefault="007E6745">
      <w:pPr>
        <w:jc w:val="both"/>
        <w:rPr>
          <w:sz w:val="28"/>
          <w:szCs w:val="28"/>
        </w:rPr>
      </w:pPr>
    </w:p>
    <w:p w:rsidR="007E6745" w:rsidRDefault="0034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E6745" w:rsidRDefault="0034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  Е.А. Гардт </w:t>
      </w:r>
    </w:p>
    <w:p w:rsidR="007E6745" w:rsidRDefault="007E6745">
      <w:pPr>
        <w:jc w:val="both"/>
        <w:rPr>
          <w:sz w:val="28"/>
          <w:szCs w:val="28"/>
        </w:rPr>
      </w:pPr>
    </w:p>
    <w:p w:rsidR="007E6745" w:rsidRDefault="00347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</w:p>
    <w:p w:rsidR="007E6745" w:rsidRDefault="003473CC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7E6745" w:rsidRDefault="007E6745">
      <w:pPr>
        <w:jc w:val="right"/>
      </w:pPr>
    </w:p>
    <w:p w:rsidR="007E6745" w:rsidRDefault="007E6745">
      <w:pPr>
        <w:jc w:val="right"/>
      </w:pPr>
    </w:p>
    <w:sectPr w:rsidR="007E6745" w:rsidSect="007E674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45"/>
    <w:rsid w:val="0010402B"/>
    <w:rsid w:val="003473CC"/>
    <w:rsid w:val="004F730D"/>
    <w:rsid w:val="006E6987"/>
    <w:rsid w:val="007E6745"/>
    <w:rsid w:val="00C5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745"/>
    <w:rPr>
      <w:color w:val="000080"/>
      <w:u w:val="single"/>
    </w:rPr>
  </w:style>
  <w:style w:type="character" w:customStyle="1" w:styleId="ListLabel1">
    <w:name w:val="ListLabel 1"/>
    <w:qFormat/>
    <w:rsid w:val="007E6745"/>
    <w:rPr>
      <w:rFonts w:ascii="Times New Roman" w:hAnsi="Times New Roman" w:cs="Times New Roman"/>
      <w:szCs w:val="28"/>
    </w:rPr>
  </w:style>
  <w:style w:type="character" w:customStyle="1" w:styleId="ListLabel2">
    <w:name w:val="ListLabel 2"/>
    <w:qFormat/>
    <w:rsid w:val="007E6745"/>
    <w:rPr>
      <w:rFonts w:cs="Times New Roman"/>
      <w:sz w:val="28"/>
      <w:szCs w:val="28"/>
    </w:rPr>
  </w:style>
  <w:style w:type="character" w:customStyle="1" w:styleId="ListLabel3">
    <w:name w:val="ListLabel 3"/>
    <w:qFormat/>
    <w:rsid w:val="007E6745"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rsid w:val="002902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02FC"/>
    <w:pPr>
      <w:spacing w:after="140" w:line="276" w:lineRule="auto"/>
    </w:pPr>
  </w:style>
  <w:style w:type="paragraph" w:styleId="a5">
    <w:name w:val="List"/>
    <w:basedOn w:val="a4"/>
    <w:rsid w:val="002902FC"/>
    <w:rPr>
      <w:rFonts w:cs="Arial"/>
    </w:rPr>
  </w:style>
  <w:style w:type="paragraph" w:customStyle="1" w:styleId="Caption">
    <w:name w:val="Caption"/>
    <w:basedOn w:val="a"/>
    <w:qFormat/>
    <w:rsid w:val="002902FC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2902FC"/>
    <w:pPr>
      <w:suppressLineNumbers/>
    </w:pPr>
    <w:rPr>
      <w:rFonts w:cs="Arial"/>
    </w:rPr>
  </w:style>
  <w:style w:type="paragraph" w:customStyle="1" w:styleId="ConsNormal">
    <w:name w:val="ConsNormal"/>
    <w:qFormat/>
    <w:rsid w:val="002645D8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Title">
    <w:name w:val="ConsTitle"/>
    <w:qFormat/>
    <w:rsid w:val="002902F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ko-KR"/>
    </w:rPr>
  </w:style>
  <w:style w:type="paragraph" w:styleId="a7">
    <w:name w:val="Normal (Web)"/>
    <w:basedOn w:val="a"/>
    <w:next w:val="a"/>
    <w:qFormat/>
    <w:rsid w:val="002902FC"/>
  </w:style>
  <w:style w:type="paragraph" w:customStyle="1" w:styleId="ConsPlusCell">
    <w:name w:val="ConsPlusCell"/>
    <w:qFormat/>
    <w:rsid w:val="002902FC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2902FC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a8">
    <w:name w:val="Содержимое врезки"/>
    <w:basedOn w:val="a"/>
    <w:qFormat/>
    <w:rsid w:val="007E67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Совет</cp:lastModifiedBy>
  <cp:revision>43</cp:revision>
  <cp:lastPrinted>2020-10-19T03:30:00Z</cp:lastPrinted>
  <dcterms:created xsi:type="dcterms:W3CDTF">2020-07-16T02:06:00Z</dcterms:created>
  <dcterms:modified xsi:type="dcterms:W3CDTF">2023-11-17T04:39:00Z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