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 xml:space="preserve">АДМИНИСТРАЦИЯ БАЛАХТОНСКОГО СЕЛЬСОВЕТА </w:t>
      </w:r>
    </w:p>
    <w:p w14:paraId="02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КОЗУЛЬСКОГО РАЙОНА</w:t>
      </w:r>
    </w:p>
    <w:p w14:paraId="03000000">
      <w:pPr>
        <w:ind/>
        <w:jc w:val="center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КРАСНОЯРСКОГО КРАЯ</w:t>
      </w:r>
    </w:p>
    <w:p w14:paraId="04000000">
      <w:pPr>
        <w:ind/>
        <w:jc w:val="center"/>
        <w:outlineLvl w:val="0"/>
        <w:rPr>
          <w:rFonts w:ascii="Arial" w:hAnsi="Arial"/>
          <w:b w:val="1"/>
          <w:sz w:val="36"/>
        </w:rPr>
      </w:pPr>
    </w:p>
    <w:p w14:paraId="05000000">
      <w:pPr>
        <w:ind/>
        <w:jc w:val="center"/>
        <w:outlineLvl w:val="0"/>
        <w:rPr>
          <w:rFonts w:ascii="Arial" w:hAnsi="Arial"/>
          <w:b w:val="1"/>
          <w:sz w:val="36"/>
        </w:rPr>
      </w:pPr>
      <w:r>
        <w:rPr>
          <w:rFonts w:ascii="Arial" w:hAnsi="Arial"/>
          <w:b w:val="1"/>
          <w:sz w:val="36"/>
        </w:rPr>
        <w:t xml:space="preserve">ПОСТАНОВЛЕНИЕ </w:t>
      </w:r>
    </w:p>
    <w:p w14:paraId="06000000">
      <w:pPr>
        <w:rPr>
          <w:rFonts w:ascii="Arial" w:hAnsi="Arial"/>
          <w:sz w:val="28"/>
        </w:rPr>
      </w:pPr>
    </w:p>
    <w:tbl>
      <w:tblPr>
        <w:tblStyle w:val="Style_1"/>
        <w:tblLayout w:type="fixed"/>
      </w:tblPr>
      <w:tblGrid>
        <w:gridCol w:w="3190"/>
        <w:gridCol w:w="3190"/>
        <w:gridCol w:w="3191"/>
      </w:tblGrid>
      <w:tr>
        <w:tc>
          <w:tcPr>
            <w:tcW w:type="dxa" w:w="3190"/>
            <w:shd w:fill="auto" w:val="clear"/>
          </w:tcPr>
          <w:p w14:paraId="07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25.07.20</w:t>
            </w:r>
            <w:r>
              <w:rPr>
                <w:rFonts w:ascii="Arial" w:hAnsi="Arial"/>
                <w:sz w:val="24"/>
              </w:rPr>
              <w:t>24</w:t>
            </w:r>
          </w:p>
        </w:tc>
        <w:tc>
          <w:tcPr>
            <w:tcW w:type="dxa" w:w="3190"/>
            <w:shd w:fill="auto" w:val="clear"/>
          </w:tcPr>
          <w:p w14:paraId="08000000">
            <w:pPr>
              <w:ind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с. Балахтон</w:t>
            </w:r>
          </w:p>
        </w:tc>
        <w:tc>
          <w:tcPr>
            <w:tcW w:type="dxa" w:w="3191"/>
            <w:shd w:fill="auto" w:val="clear"/>
          </w:tcPr>
          <w:p w14:paraId="09000000">
            <w:pPr>
              <w:ind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 32</w:t>
            </w:r>
          </w:p>
        </w:tc>
      </w:tr>
    </w:tbl>
    <w:p w14:paraId="0A000000">
      <w:pPr>
        <w:rPr>
          <w:rFonts w:ascii="Arial" w:hAnsi="Arial"/>
          <w:sz w:val="28"/>
        </w:rPr>
      </w:pPr>
    </w:p>
    <w:p w14:paraId="0B000000">
      <w:pPr>
        <w:rPr>
          <w:rFonts w:ascii="Arial" w:hAnsi="Arial"/>
          <w:sz w:val="28"/>
        </w:rPr>
      </w:pPr>
    </w:p>
    <w:tbl>
      <w:tblPr>
        <w:tblStyle w:val="Style_1"/>
        <w:tblLayout w:type="fixed"/>
      </w:tblPr>
      <w:tblGrid>
        <w:gridCol w:w="5638"/>
        <w:gridCol w:w="3865"/>
      </w:tblGrid>
      <w:tr>
        <w:trPr>
          <w:trHeight w:hRule="atLeast" w:val="1359"/>
          <w:hidden w:val="0"/>
        </w:trPr>
        <w:tc>
          <w:tcPr>
            <w:tcW w:type="dxa" w:w="5638"/>
            <w:shd w:fill="auto" w:val="clear"/>
          </w:tcPr>
          <w:p w14:paraId="0C000000">
            <w:pPr>
              <w:ind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Об утверждении плана проведения систематических карантинных  фитосанитарных обследований и уничтожению подкарантинных объектов на территории Балахтонского сельсовета</w:t>
            </w:r>
          </w:p>
        </w:tc>
        <w:tc>
          <w:tcPr>
            <w:tcW w:type="dxa" w:w="3865"/>
            <w:shd w:fill="auto" w:val="clear"/>
          </w:tcPr>
          <w:p w14:paraId="0D000000">
            <w:pPr>
              <w:widowControl w:val="1"/>
              <w:spacing w:after="200" w:line="276" w:lineRule="auto"/>
              <w:ind/>
              <w:rPr>
                <w:rFonts w:ascii="Arial" w:hAnsi="Arial"/>
                <w:sz w:val="24"/>
              </w:rPr>
            </w:pPr>
          </w:p>
          <w:p w14:paraId="0E000000">
            <w:pPr>
              <w:widowControl w:val="1"/>
              <w:spacing w:after="200" w:line="276" w:lineRule="auto"/>
              <w:ind/>
              <w:rPr>
                <w:rFonts w:ascii="Arial" w:hAnsi="Arial"/>
                <w:sz w:val="24"/>
              </w:rPr>
            </w:pPr>
          </w:p>
          <w:p w14:paraId="0F000000">
            <w:pPr>
              <w:rPr>
                <w:rFonts w:ascii="Arial" w:hAnsi="Arial"/>
                <w:sz w:val="24"/>
              </w:rPr>
            </w:pPr>
          </w:p>
        </w:tc>
      </w:tr>
    </w:tbl>
    <w:p w14:paraId="10000000">
      <w:pPr>
        <w:rPr>
          <w:rFonts w:ascii="Arial" w:hAnsi="Arial"/>
          <w:sz w:val="28"/>
        </w:rPr>
      </w:pPr>
    </w:p>
    <w:p w14:paraId="11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8"/>
        </w:rPr>
        <w:tab/>
      </w:r>
      <w:r>
        <w:rPr>
          <w:rFonts w:ascii="Arial" w:hAnsi="Arial"/>
          <w:sz w:val="24"/>
        </w:rPr>
        <w:t xml:space="preserve">В соответствии с Федеральным законом от 15.07.2000 г. № 99-ФЗ «О карантине растений», Федеральным законом от 21.07.2014 № 206-ФЗ «О карантине растений», Правилами проведения карантинных фитосанитарных обследований, утвержденных приказом Минсельхоза России от 22.04.2009 г. № 160, Приложения к перечню карантинных объектов (вредителей растений, возбудителей болезней растений) и растений (сорняков), утвержденного приказом Минсельхоза России от 15.12.2014 № 501, </w:t>
      </w:r>
      <w:r>
        <w:rPr>
          <w:rFonts w:ascii="Arial" w:hAnsi="Arial"/>
          <w:sz w:val="24"/>
        </w:rPr>
        <w:t>руководствуясь Устав</w:t>
      </w:r>
      <w:r>
        <w:rPr>
          <w:rFonts w:ascii="Arial" w:hAnsi="Arial"/>
          <w:sz w:val="24"/>
        </w:rPr>
        <w:t>ом Балахтонского</w:t>
      </w:r>
      <w:r>
        <w:rPr>
          <w:rFonts w:ascii="Arial" w:hAnsi="Arial"/>
          <w:sz w:val="24"/>
        </w:rPr>
        <w:t xml:space="preserve"> сельсовета, ПОСТАНОВЛЯЮ:</w:t>
      </w:r>
    </w:p>
    <w:p w14:paraId="12000000">
      <w:pPr>
        <w:ind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1. Утвердить план проведения систематических карантинных фитосанитарных обследований подкарантинных объектов, в том числе земель сельскох</w:t>
      </w:r>
      <w:r>
        <w:rPr>
          <w:rFonts w:ascii="Arial" w:hAnsi="Arial"/>
          <w:sz w:val="24"/>
        </w:rPr>
        <w:t>озяйственного назначения на 2024</w:t>
      </w:r>
      <w:r>
        <w:rPr>
          <w:rFonts w:ascii="Arial" w:hAnsi="Arial"/>
          <w:sz w:val="24"/>
        </w:rPr>
        <w:t xml:space="preserve"> год, согласно приложению № 1.</w:t>
      </w:r>
    </w:p>
    <w:p w14:paraId="13000000">
      <w:pPr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2. Утвердить состав комиссии по проведению карантинных фитосанитарных обследований подкарантинных объектов, в том числе земель сельскох</w:t>
      </w:r>
      <w:r>
        <w:rPr>
          <w:rFonts w:ascii="Arial" w:hAnsi="Arial"/>
          <w:sz w:val="24"/>
        </w:rPr>
        <w:t>озяйственного назначения на 2024</w:t>
      </w:r>
      <w:r>
        <w:rPr>
          <w:rFonts w:ascii="Arial" w:hAnsi="Arial"/>
          <w:sz w:val="24"/>
        </w:rPr>
        <w:t xml:space="preserve"> год, согласно приложению № 2.</w:t>
      </w:r>
    </w:p>
    <w:p w14:paraId="14000000">
      <w:pPr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3. Комиссии по проведению карантинных фитосанитарных обследований подкарантинных объектов, по результатам проведенного обследования, регулярно сообщать о площади произрастания подкарантинных объектов в районную антинаркотическую комиссию, </w:t>
      </w:r>
    </w:p>
    <w:p w14:paraId="15000000">
      <w:pPr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4. В связи с приостановлением механизма субсидирования муниципальных образований на производство работ по уничтожению и </w:t>
      </w:r>
      <w:r>
        <w:rPr>
          <w:rFonts w:ascii="Arial" w:hAnsi="Arial"/>
          <w:sz w:val="24"/>
        </w:rPr>
        <w:t xml:space="preserve">предоставление для этих целей гербицидов, на основании вышеизложенного: </w:t>
      </w:r>
    </w:p>
    <w:p w14:paraId="16000000">
      <w:pPr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- провести ликвидацию выявленных очагов.</w:t>
      </w:r>
    </w:p>
    <w:p w14:paraId="17000000">
      <w:pPr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5. Постановление вступает в силу со дня его подписания и </w:t>
      </w:r>
      <w:r>
        <w:rPr>
          <w:rFonts w:ascii="Arial" w:hAnsi="Arial"/>
          <w:b w:val="0"/>
          <w:i w:val="0"/>
          <w:sz w:val="24"/>
        </w:rPr>
        <w:t>подлежит размещению в местном периодическом печатном издании «Балахтонские вести» и на официальном сайте администрации Балахтонского сельсовета Козульского района</w:t>
      </w:r>
      <w:r>
        <w:rPr>
          <w:rFonts w:ascii="Arial" w:hAnsi="Arial"/>
          <w:sz w:val="24"/>
        </w:rPr>
        <w:t xml:space="preserve">: </w:t>
      </w:r>
      <w:r>
        <w:rPr>
          <w:rStyle w:val="Style_2_ch"/>
          <w:rFonts w:ascii="Arial" w:hAnsi="Arial"/>
          <w:sz w:val="24"/>
        </w:rPr>
        <w:fldChar w:fldCharType="begin"/>
      </w:r>
      <w:r>
        <w:rPr>
          <w:rStyle w:val="Style_2_ch"/>
          <w:rFonts w:ascii="Arial" w:hAnsi="Arial"/>
          <w:sz w:val="24"/>
        </w:rPr>
        <w:instrText>HYPERLINK "https://balaxtonskij-r04.gosweb.gosuslugi.ru/"</w:instrText>
      </w:r>
      <w:r>
        <w:rPr>
          <w:rStyle w:val="Style_2_ch"/>
          <w:rFonts w:ascii="Arial" w:hAnsi="Arial"/>
          <w:sz w:val="24"/>
        </w:rPr>
        <w:fldChar w:fldCharType="separate"/>
      </w:r>
      <w:r>
        <w:rPr>
          <w:rStyle w:val="Style_2_ch"/>
          <w:rFonts w:ascii="Arial" w:hAnsi="Arial"/>
          <w:sz w:val="24"/>
        </w:rPr>
        <w:t>https://balaxtonskij-r04.gosweb.gosuslugi.ru/</w:t>
      </w:r>
      <w:r>
        <w:rPr>
          <w:rStyle w:val="Style_2_ch"/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>.</w:t>
      </w:r>
      <w:r>
        <w:rPr>
          <w:rFonts w:ascii="Arial" w:hAnsi="Arial"/>
          <w:sz w:val="24"/>
        </w:rPr>
        <w:t xml:space="preserve"> </w:t>
      </w:r>
    </w:p>
    <w:p w14:paraId="18000000">
      <w:pPr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6. </w:t>
      </w:r>
      <w:r>
        <w:rPr>
          <w:rFonts w:ascii="Arial" w:hAnsi="Arial"/>
          <w:sz w:val="24"/>
        </w:rPr>
        <w:t>Контроль за</w:t>
      </w:r>
      <w:r>
        <w:rPr>
          <w:rFonts w:ascii="Arial" w:hAnsi="Arial"/>
          <w:sz w:val="24"/>
        </w:rPr>
        <w:t xml:space="preserve"> исполнением настоящего постановления возложить на заведующую хозяйством администрации сельсовета – Колбасову Анастасию Викторовна.</w:t>
      </w:r>
    </w:p>
    <w:p w14:paraId="19000000">
      <w:pPr>
        <w:ind/>
        <w:jc w:val="both"/>
        <w:rPr>
          <w:rFonts w:ascii="Arial" w:hAnsi="Arial"/>
          <w:sz w:val="24"/>
        </w:rPr>
      </w:pPr>
    </w:p>
    <w:tbl>
      <w:tblPr>
        <w:tblStyle w:val="Style_1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743"/>
        <w:gridCol w:w="2886"/>
        <w:gridCol w:w="2977"/>
      </w:tblGrid>
      <w:tr>
        <w:trPr>
          <w:trHeight w:hRule="atLeast" w:val="46"/>
        </w:trPr>
        <w:tc>
          <w:tcPr>
            <w:tcW w:type="dxa" w:w="37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rPr>
                <w:rFonts w:ascii="Arial" w:hAnsi="Arial"/>
                <w:sz w:val="24"/>
              </w:rPr>
            </w:pPr>
          </w:p>
          <w:p w14:paraId="1B000000">
            <w:pPr>
              <w:rPr>
                <w:rFonts w:ascii="Arial" w:hAnsi="Arial"/>
                <w:sz w:val="24"/>
              </w:rPr>
            </w:pPr>
          </w:p>
          <w:p w14:paraId="1C00000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Глава сельсовета </w:t>
            </w:r>
          </w:p>
        </w:tc>
        <w:tc>
          <w:tcPr>
            <w:tcW w:type="dxa" w:w="2886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rPr>
                <w:rFonts w:ascii="Arial" w:hAnsi="Arial"/>
                <w:sz w:val="24"/>
              </w:rPr>
            </w:pPr>
          </w:p>
        </w:tc>
        <w:tc>
          <w:tcPr>
            <w:tcW w:type="dxa" w:w="297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ind/>
              <w:jc w:val="right"/>
              <w:rPr>
                <w:rFonts w:ascii="Arial" w:hAnsi="Arial"/>
                <w:caps w:val="1"/>
                <w:sz w:val="24"/>
              </w:rPr>
            </w:pPr>
          </w:p>
          <w:p w14:paraId="1F000000">
            <w:pPr>
              <w:ind/>
              <w:jc w:val="right"/>
              <w:rPr>
                <w:rFonts w:ascii="Arial" w:hAnsi="Arial"/>
                <w:caps w:val="1"/>
                <w:sz w:val="24"/>
              </w:rPr>
            </w:pPr>
          </w:p>
          <w:p w14:paraId="20000000">
            <w:pPr>
              <w:ind/>
              <w:jc w:val="right"/>
              <w:rPr>
                <w:rFonts w:ascii="Arial" w:hAnsi="Arial"/>
                <w:caps w:val="1"/>
                <w:sz w:val="24"/>
              </w:rPr>
            </w:pPr>
            <w:r>
              <w:rPr>
                <w:rFonts w:ascii="Arial" w:hAnsi="Arial"/>
                <w:caps w:val="1"/>
                <w:sz w:val="24"/>
              </w:rPr>
              <w:t xml:space="preserve">В.А. </w:t>
            </w:r>
            <w:r>
              <w:rPr>
                <w:rFonts w:ascii="Arial" w:hAnsi="Arial"/>
                <w:sz w:val="24"/>
              </w:rPr>
              <w:t>Мецгер</w:t>
            </w:r>
          </w:p>
        </w:tc>
      </w:tr>
    </w:tbl>
    <w:p w14:paraId="21000000">
      <w:pPr>
        <w:ind/>
        <w:jc w:val="both"/>
        <w:rPr>
          <w:rFonts w:ascii="Arial" w:hAnsi="Arial"/>
          <w:sz w:val="16"/>
        </w:rPr>
      </w:pPr>
      <w:r>
        <w:br w:type="page"/>
      </w:r>
    </w:p>
    <w:p w14:paraId="22000000">
      <w:pPr>
        <w:ind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Приложение № 1</w:t>
      </w:r>
    </w:p>
    <w:p w14:paraId="23000000">
      <w:pPr>
        <w:ind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к постановлению администрации  </w:t>
      </w:r>
    </w:p>
    <w:p w14:paraId="24000000">
      <w:pPr>
        <w:ind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Балахтонского сельсовета </w:t>
      </w:r>
    </w:p>
    <w:p w14:paraId="25000000">
      <w:pPr>
        <w:ind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№ 32</w:t>
      </w:r>
      <w:r>
        <w:rPr>
          <w:rFonts w:ascii="Arial" w:hAnsi="Arial"/>
          <w:sz w:val="20"/>
        </w:rPr>
        <w:t xml:space="preserve"> от 25</w:t>
      </w:r>
      <w:r>
        <w:rPr>
          <w:rFonts w:ascii="Arial" w:hAnsi="Arial"/>
          <w:sz w:val="20"/>
        </w:rPr>
        <w:t>.07</w:t>
      </w:r>
      <w:r>
        <w:rPr>
          <w:rFonts w:ascii="Arial" w:hAnsi="Arial"/>
          <w:sz w:val="20"/>
        </w:rPr>
        <w:t>.2024</w:t>
      </w:r>
      <w:r>
        <w:rPr>
          <w:rFonts w:ascii="Arial" w:hAnsi="Arial"/>
          <w:sz w:val="20"/>
        </w:rPr>
        <w:t xml:space="preserve"> года</w:t>
      </w:r>
    </w:p>
    <w:p w14:paraId="26000000">
      <w:pPr>
        <w:ind/>
        <w:jc w:val="right"/>
        <w:rPr>
          <w:rFonts w:ascii="Arial" w:hAnsi="Arial"/>
          <w:sz w:val="24"/>
        </w:rPr>
      </w:pPr>
    </w:p>
    <w:p w14:paraId="27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>План</w:t>
      </w:r>
    </w:p>
    <w:p w14:paraId="28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проведения систематических карантинных фитосанитарных обследований подкарантинных объектов, в том числе земель сельскохозяйственного назначения </w:t>
      </w:r>
    </w:p>
    <w:p w14:paraId="29000000">
      <w:pPr>
        <w:ind/>
        <w:jc w:val="center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>на 2024</w:t>
      </w:r>
      <w:r>
        <w:rPr>
          <w:rFonts w:ascii="Arial" w:hAnsi="Arial"/>
          <w:b w:val="1"/>
          <w:sz w:val="24"/>
        </w:rPr>
        <w:t xml:space="preserve"> год</w:t>
      </w:r>
    </w:p>
    <w:p w14:paraId="2A000000">
      <w:pPr>
        <w:ind/>
        <w:jc w:val="center"/>
        <w:rPr>
          <w:rFonts w:ascii="Arial" w:hAnsi="Arial"/>
          <w:b w:val="1"/>
          <w:sz w:val="24"/>
        </w:rPr>
      </w:pPr>
    </w:p>
    <w:p w14:paraId="2B000000">
      <w:pPr>
        <w:ind/>
        <w:jc w:val="center"/>
        <w:rPr>
          <w:rFonts w:ascii="Arial" w:hAnsi="Arial"/>
          <w:b w:val="1"/>
          <w:sz w:val="24"/>
        </w:rPr>
      </w:pPr>
    </w:p>
    <w:tbl>
      <w:tblPr>
        <w:tblStyle w:val="Style_3"/>
        <w:tblInd w:type="dxa" w:w="-175"/>
        <w:tblLayout w:type="fixed"/>
      </w:tblPr>
      <w:tblGrid>
        <w:gridCol w:w="568"/>
        <w:gridCol w:w="2126"/>
        <w:gridCol w:w="1842"/>
        <w:gridCol w:w="1701"/>
        <w:gridCol w:w="1701"/>
        <w:gridCol w:w="1985"/>
      </w:tblGrid>
      <w:tr>
        <w:tc>
          <w:tcPr>
            <w:tcW w:type="dxa" w:w="568"/>
            <w:shd w:fill="auto" w:val="clear"/>
          </w:tcPr>
          <w:p w14:paraId="2C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№ </w:t>
            </w:r>
            <w:r>
              <w:rPr>
                <w:rFonts w:ascii="Arial" w:hAnsi="Arial"/>
                <w:sz w:val="20"/>
              </w:rPr>
              <w:t>п</w:t>
            </w:r>
            <w:r>
              <w:rPr>
                <w:rFonts w:ascii="Arial" w:hAnsi="Arial"/>
                <w:sz w:val="20"/>
              </w:rPr>
              <w:t>/</w:t>
            </w:r>
            <w:r>
              <w:rPr>
                <w:rFonts w:ascii="Arial" w:hAnsi="Arial"/>
                <w:sz w:val="20"/>
              </w:rPr>
              <w:t>п</w:t>
            </w:r>
          </w:p>
        </w:tc>
        <w:tc>
          <w:tcPr>
            <w:tcW w:type="dxa" w:w="2126"/>
            <w:shd w:fill="auto" w:val="clear"/>
          </w:tcPr>
          <w:p w14:paraId="2D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Населенный пункт территория, которого полежит обследованию</w:t>
            </w:r>
          </w:p>
        </w:tc>
        <w:tc>
          <w:tcPr>
            <w:tcW w:type="dxa" w:w="1842"/>
            <w:shd w:fill="auto" w:val="clear"/>
          </w:tcPr>
          <w:p w14:paraId="2E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Сроки проведения обследования, периодичность каждые 20 дней</w:t>
            </w:r>
          </w:p>
        </w:tc>
        <w:tc>
          <w:tcPr>
            <w:tcW w:type="dxa" w:w="1701"/>
            <w:shd w:fill="auto" w:val="clear"/>
          </w:tcPr>
          <w:p w14:paraId="2F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Метод проведения обследования</w:t>
            </w:r>
          </w:p>
        </w:tc>
        <w:tc>
          <w:tcPr>
            <w:tcW w:type="dxa" w:w="1701"/>
            <w:shd w:fill="auto" w:val="clear"/>
          </w:tcPr>
          <w:p w14:paraId="30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Процедуры учёта карантинных объектов</w:t>
            </w:r>
          </w:p>
        </w:tc>
        <w:tc>
          <w:tcPr>
            <w:tcW w:type="dxa" w:w="1985"/>
            <w:shd w:fill="auto" w:val="clear"/>
          </w:tcPr>
          <w:p w14:paraId="31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Ответственный</w:t>
            </w:r>
            <w:r>
              <w:rPr>
                <w:rFonts w:ascii="Arial" w:hAnsi="Arial"/>
                <w:sz w:val="20"/>
              </w:rPr>
              <w:t xml:space="preserve"> за проведение обследования </w:t>
            </w:r>
          </w:p>
        </w:tc>
      </w:tr>
      <w:tr>
        <w:tc>
          <w:tcPr>
            <w:tcW w:type="dxa" w:w="568"/>
            <w:shd w:fill="auto" w:val="clear"/>
          </w:tcPr>
          <w:p w14:paraId="32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</w:p>
        </w:tc>
        <w:tc>
          <w:tcPr>
            <w:tcW w:type="dxa" w:w="2126"/>
            <w:shd w:fill="auto" w:val="clear"/>
          </w:tcPr>
          <w:p w14:paraId="33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с. Балахтон</w:t>
            </w:r>
          </w:p>
        </w:tc>
        <w:tc>
          <w:tcPr>
            <w:tcW w:type="dxa" w:w="1842"/>
            <w:vMerge w:val="restart"/>
            <w:shd w:fill="auto" w:val="clear"/>
          </w:tcPr>
          <w:p w14:paraId="34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31.07.20</w:t>
            </w:r>
            <w:r>
              <w:rPr>
                <w:rFonts w:ascii="Arial" w:hAnsi="Arial"/>
                <w:sz w:val="20"/>
              </w:rPr>
              <w:t>24</w:t>
            </w:r>
          </w:p>
          <w:p w14:paraId="35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20.08.20</w:t>
            </w:r>
            <w:r>
              <w:rPr>
                <w:rFonts w:ascii="Arial" w:hAnsi="Arial"/>
                <w:sz w:val="20"/>
              </w:rPr>
              <w:t>24</w:t>
            </w:r>
          </w:p>
          <w:p w14:paraId="36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09.09</w:t>
            </w:r>
            <w:r>
              <w:rPr>
                <w:rFonts w:ascii="Arial" w:hAnsi="Arial"/>
                <w:sz w:val="20"/>
              </w:rPr>
              <w:t>.20</w:t>
            </w:r>
            <w:r>
              <w:rPr>
                <w:rFonts w:ascii="Arial" w:hAnsi="Arial"/>
                <w:sz w:val="20"/>
              </w:rPr>
              <w:t>24</w:t>
            </w:r>
          </w:p>
          <w:p w14:paraId="37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30.09.20</w:t>
            </w:r>
            <w:r>
              <w:rPr>
                <w:rFonts w:ascii="Arial" w:hAnsi="Arial"/>
                <w:sz w:val="20"/>
              </w:rPr>
              <w:t>24</w:t>
            </w:r>
          </w:p>
          <w:p w14:paraId="3800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701"/>
            <w:vMerge w:val="restart"/>
            <w:shd w:fill="auto" w:val="clear"/>
          </w:tcPr>
          <w:p w14:paraId="39000000">
            <w:pPr>
              <w:ind/>
              <w:jc w:val="center"/>
              <w:rPr>
                <w:rFonts w:ascii="Arial" w:hAnsi="Arial"/>
                <w:sz w:val="20"/>
              </w:rPr>
            </w:pPr>
          </w:p>
          <w:p w14:paraId="3A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Визуальный досмотр</w:t>
            </w:r>
          </w:p>
          <w:p w14:paraId="3B00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type="dxa" w:w="1701"/>
            <w:vMerge w:val="restart"/>
            <w:shd w:fill="auto" w:val="clear"/>
          </w:tcPr>
          <w:p w14:paraId="3C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Учет сорных растений, отбор образцов на наличие карантинных организмов</w:t>
            </w:r>
          </w:p>
        </w:tc>
        <w:tc>
          <w:tcPr>
            <w:tcW w:type="dxa" w:w="1985"/>
            <w:vMerge w:val="restart"/>
            <w:shd w:fill="auto" w:val="clear"/>
          </w:tcPr>
          <w:p w14:paraId="3D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Заведующий хозяйством администрации сельсовета </w:t>
            </w:r>
          </w:p>
          <w:p w14:paraId="3E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А. В. Колбасова </w:t>
            </w:r>
          </w:p>
          <w:p w14:paraId="3F000000">
            <w:pPr>
              <w:ind/>
              <w:jc w:val="center"/>
              <w:rPr>
                <w:rFonts w:ascii="Arial" w:hAnsi="Arial"/>
                <w:sz w:val="20"/>
              </w:rPr>
            </w:pPr>
          </w:p>
        </w:tc>
      </w:tr>
      <w:tr>
        <w:trPr>
          <w:trHeight w:hRule="atLeast" w:val="257"/>
          <w:hidden w:val="0"/>
        </w:trPr>
        <w:tc>
          <w:tcPr>
            <w:tcW w:type="dxa" w:w="568"/>
            <w:shd w:fill="auto" w:val="clear"/>
          </w:tcPr>
          <w:p w14:paraId="40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</w:p>
        </w:tc>
        <w:tc>
          <w:tcPr>
            <w:tcW w:type="dxa" w:w="2126"/>
            <w:shd w:fill="auto" w:val="clear"/>
          </w:tcPr>
          <w:p w14:paraId="41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д. Красный Яр</w:t>
            </w:r>
          </w:p>
        </w:tc>
        <w:tc>
          <w:tcPr>
            <w:tcW w:type="dxa" w:w="1842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  <w:tc>
          <w:tcPr>
            <w:tcW w:type="dxa" w:w="1985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568"/>
            <w:shd w:fill="auto" w:val="clear"/>
          </w:tcPr>
          <w:p w14:paraId="42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</w:p>
        </w:tc>
        <w:tc>
          <w:tcPr>
            <w:tcW w:type="dxa" w:w="2126"/>
            <w:shd w:fill="auto" w:val="clear"/>
          </w:tcPr>
          <w:p w14:paraId="43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д. Глушково</w:t>
            </w:r>
          </w:p>
        </w:tc>
        <w:tc>
          <w:tcPr>
            <w:tcW w:type="dxa" w:w="1842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  <w:tc>
          <w:tcPr>
            <w:tcW w:type="dxa" w:w="1985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568"/>
            <w:shd w:fill="auto" w:val="clear"/>
          </w:tcPr>
          <w:p w14:paraId="44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4</w:t>
            </w:r>
          </w:p>
        </w:tc>
        <w:tc>
          <w:tcPr>
            <w:tcW w:type="dxa" w:w="2126"/>
            <w:shd w:fill="auto" w:val="clear"/>
          </w:tcPr>
          <w:p w14:paraId="45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д. Ничково</w:t>
            </w:r>
          </w:p>
        </w:tc>
        <w:tc>
          <w:tcPr>
            <w:tcW w:type="dxa" w:w="1842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  <w:tc>
          <w:tcPr>
            <w:tcW w:type="dxa" w:w="1985"/>
            <w:gridSpan w:val="1"/>
            <w:vMerge w:val="continue"/>
            <w:shd w:fill="auto" w:val="clear"/>
          </w:tcPr>
          <w:p/>
        </w:tc>
      </w:tr>
      <w:tr>
        <w:tc>
          <w:tcPr>
            <w:tcW w:type="dxa" w:w="568"/>
            <w:shd w:fill="auto" w:val="clear"/>
          </w:tcPr>
          <w:p w14:paraId="46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5</w:t>
            </w:r>
          </w:p>
        </w:tc>
        <w:tc>
          <w:tcPr>
            <w:tcW w:type="dxa" w:w="2126"/>
            <w:shd w:fill="auto" w:val="clear"/>
          </w:tcPr>
          <w:p w14:paraId="47000000">
            <w:pPr>
              <w:ind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д. Мальфино</w:t>
            </w:r>
          </w:p>
        </w:tc>
        <w:tc>
          <w:tcPr>
            <w:tcW w:type="dxa" w:w="1842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  <w:tc>
          <w:tcPr>
            <w:tcW w:type="dxa" w:w="1701"/>
            <w:gridSpan w:val="1"/>
            <w:vMerge w:val="continue"/>
            <w:shd w:fill="auto" w:val="clear"/>
          </w:tcPr>
          <w:p/>
        </w:tc>
        <w:tc>
          <w:tcPr>
            <w:tcW w:type="dxa" w:w="1985"/>
            <w:gridSpan w:val="1"/>
            <w:vMerge w:val="continue"/>
            <w:shd w:fill="auto" w:val="clear"/>
          </w:tcPr>
          <w:p/>
        </w:tc>
      </w:tr>
    </w:tbl>
    <w:p w14:paraId="48000000">
      <w:pPr>
        <w:ind/>
        <w:jc w:val="right"/>
        <w:rPr>
          <w:rFonts w:ascii="Arial" w:hAnsi="Arial"/>
          <w:sz w:val="28"/>
        </w:rPr>
      </w:pPr>
      <w:r>
        <w:br w:type="page"/>
      </w:r>
    </w:p>
    <w:p w14:paraId="49000000">
      <w:pPr>
        <w:ind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Приложение № 2</w:t>
      </w:r>
    </w:p>
    <w:p w14:paraId="4A000000">
      <w:pPr>
        <w:ind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к постановлению администрации</w:t>
      </w:r>
    </w:p>
    <w:p w14:paraId="4B000000">
      <w:pPr>
        <w:ind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Балахтонского сельсовета</w:t>
      </w:r>
    </w:p>
    <w:p w14:paraId="4C000000">
      <w:pPr>
        <w:ind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№ 32 от 25.07.2024</w:t>
      </w:r>
      <w:r>
        <w:rPr>
          <w:rFonts w:ascii="Arial" w:hAnsi="Arial"/>
          <w:sz w:val="20"/>
        </w:rPr>
        <w:t xml:space="preserve"> года</w:t>
      </w:r>
    </w:p>
    <w:p w14:paraId="4D000000">
      <w:pPr>
        <w:ind/>
        <w:jc w:val="right"/>
        <w:rPr>
          <w:rFonts w:ascii="Arial" w:hAnsi="Arial"/>
          <w:sz w:val="24"/>
        </w:rPr>
      </w:pPr>
    </w:p>
    <w:p w14:paraId="4E000000">
      <w:pPr>
        <w:ind/>
        <w:jc w:val="center"/>
        <w:rPr>
          <w:rFonts w:ascii="Arial" w:hAnsi="Arial"/>
          <w:b w:val="1"/>
          <w:sz w:val="24"/>
        </w:rPr>
      </w:pPr>
      <w:r>
        <w:rPr>
          <w:rFonts w:ascii="Arial" w:hAnsi="Arial"/>
          <w:b w:val="1"/>
          <w:sz w:val="24"/>
        </w:rPr>
        <w:t xml:space="preserve">Состав комиссии по проведению карантинных фитосанитарных обследований подкарантинных объектов, в том числе земель сельскохозяйственного назначения </w:t>
      </w:r>
    </w:p>
    <w:p w14:paraId="4F000000">
      <w:pPr>
        <w:ind/>
        <w:jc w:val="center"/>
        <w:rPr>
          <w:rFonts w:ascii="Arial" w:hAnsi="Arial"/>
          <w:sz w:val="24"/>
        </w:rPr>
      </w:pPr>
      <w:r>
        <w:rPr>
          <w:rFonts w:ascii="Arial" w:hAnsi="Arial"/>
          <w:b w:val="1"/>
          <w:sz w:val="24"/>
        </w:rPr>
        <w:t>на 2024</w:t>
      </w:r>
      <w:r>
        <w:rPr>
          <w:rFonts w:ascii="Arial" w:hAnsi="Arial"/>
          <w:b w:val="1"/>
          <w:sz w:val="24"/>
        </w:rPr>
        <w:t xml:space="preserve"> год:</w:t>
      </w:r>
    </w:p>
    <w:p w14:paraId="50000000">
      <w:pPr>
        <w:rPr>
          <w:rFonts w:ascii="Arial" w:hAnsi="Arial"/>
          <w:sz w:val="24"/>
        </w:rPr>
      </w:pPr>
    </w:p>
    <w:p w14:paraId="51000000">
      <w:pPr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Мецгер Владимир Александров</w:t>
      </w:r>
      <w:r>
        <w:rPr>
          <w:rFonts w:ascii="Arial" w:hAnsi="Arial"/>
          <w:sz w:val="24"/>
        </w:rPr>
        <w:t>и</w:t>
      </w:r>
      <w:r>
        <w:rPr>
          <w:rFonts w:ascii="Arial" w:hAnsi="Arial"/>
          <w:sz w:val="24"/>
        </w:rPr>
        <w:t>ч – глава сельсовета – председатель комиссии;</w:t>
      </w:r>
    </w:p>
    <w:p w14:paraId="52000000">
      <w:pPr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Колбасова Анастасия Викторовна – заведующий хозяйством администрации Балахтонского сельсовета – секретарь комиссии;</w:t>
      </w:r>
    </w:p>
    <w:p w14:paraId="53000000">
      <w:pPr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Члены комиссии:</w:t>
      </w:r>
    </w:p>
    <w:p w14:paraId="54000000">
      <w:pPr>
        <w:ind w:firstLine="708" w:left="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Гардт Владимир Владимирович – техник по благоустройству администрации Балахтонского сельсовета.</w:t>
      </w:r>
    </w:p>
    <w:sectPr>
      <w:pgSz w:h="16838" w:orient="portrait" w:w="11906"/>
      <w:pgMar w:bottom="1276" w:footer="0" w:gutter="0" w:header="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  <w:rPr>
      <w:rFonts w:ascii="Arial" w:hAnsi="Arial"/>
    </w:rPr>
  </w:style>
  <w:style w:default="1" w:styleId="Style_4_ch" w:type="character">
    <w:name w:val="Normal"/>
    <w:link w:val="Style_4"/>
    <w:rPr>
      <w:rFonts w:ascii="Arial" w:hAnsi="Arial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Balloon Text"/>
    <w:basedOn w:val="Style_4"/>
    <w:link w:val="Style_8_ch"/>
    <w:rPr>
      <w:rFonts w:ascii="Tahoma" w:hAnsi="Tahoma"/>
      <w:sz w:val="16"/>
    </w:rPr>
  </w:style>
  <w:style w:styleId="Style_8_ch" w:type="character">
    <w:name w:val="Balloon Text"/>
    <w:basedOn w:val="Style_4_ch"/>
    <w:link w:val="Style_8"/>
    <w:rPr>
      <w:rFonts w:ascii="Tahoma" w:hAnsi="Tahoma"/>
      <w:sz w:val="16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Текст выноски Знак"/>
    <w:basedOn w:val="Style_12"/>
    <w:link w:val="Style_11_ch"/>
    <w:rPr>
      <w:rFonts w:ascii="Tahoma" w:hAnsi="Tahoma"/>
      <w:sz w:val="16"/>
    </w:rPr>
  </w:style>
  <w:style w:styleId="Style_11_ch" w:type="character">
    <w:name w:val="Текст выноски Знак"/>
    <w:basedOn w:val="Style_12_ch"/>
    <w:link w:val="Style_11"/>
    <w:rPr>
      <w:rFonts w:ascii="Tahoma" w:hAnsi="Tahoma"/>
      <w:sz w:val="16"/>
    </w:rPr>
  </w:style>
  <w:style w:styleId="Style_13" w:type="paragraph">
    <w:name w:val="List"/>
    <w:basedOn w:val="Style_14"/>
    <w:link w:val="Style_13_ch"/>
  </w:style>
  <w:style w:styleId="Style_13_ch" w:type="character">
    <w:name w:val="List"/>
    <w:basedOn w:val="Style_14_ch"/>
    <w:link w:val="Style_13"/>
  </w:style>
  <w:style w:styleId="Style_14" w:type="paragraph">
    <w:name w:val="Body Text"/>
    <w:basedOn w:val="Style_4"/>
    <w:link w:val="Style_14_ch"/>
    <w:pPr>
      <w:spacing w:after="140" w:line="276" w:lineRule="auto"/>
      <w:ind/>
    </w:pPr>
  </w:style>
  <w:style w:styleId="Style_14_ch" w:type="character">
    <w:name w:val="Body Text"/>
    <w:basedOn w:val="Style_4_ch"/>
    <w:link w:val="Style_14"/>
  </w:style>
  <w:style w:styleId="Style_15" w:type="paragraph">
    <w:name w:val="Заголовок"/>
    <w:basedOn w:val="Style_4"/>
    <w:next w:val="Style_14"/>
    <w:link w:val="Style_15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5_ch" w:type="character">
    <w:name w:val="Заголовок"/>
    <w:basedOn w:val="Style_4_ch"/>
    <w:link w:val="Style_15"/>
    <w:rPr>
      <w:rFonts w:ascii="Liberation Sans" w:hAnsi="Liberation Sans"/>
      <w:sz w:val="28"/>
    </w:rPr>
  </w:style>
  <w:style w:styleId="Style_16" w:type="paragraph">
    <w:name w:val="toc 3"/>
    <w:next w:val="Style_4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index heading"/>
    <w:basedOn w:val="Style_4"/>
    <w:link w:val="Style_17_ch"/>
  </w:style>
  <w:style w:styleId="Style_17_ch" w:type="character">
    <w:name w:val="index heading"/>
    <w:basedOn w:val="Style_4_ch"/>
    <w:link w:val="Style_17"/>
  </w:style>
  <w:style w:styleId="Style_18" w:type="paragraph">
    <w:name w:val="List Paragraph"/>
    <w:basedOn w:val="Style_4"/>
    <w:link w:val="Style_18_ch"/>
    <w:pPr>
      <w:ind w:firstLine="0" w:left="720"/>
      <w:contextualSpacing w:val="1"/>
    </w:pPr>
  </w:style>
  <w:style w:styleId="Style_18_ch" w:type="character">
    <w:name w:val="List Paragraph"/>
    <w:basedOn w:val="Style_4_ch"/>
    <w:link w:val="Style_18"/>
  </w:style>
  <w:style w:styleId="Style_19" w:type="paragraph">
    <w:name w:val="heading 5"/>
    <w:next w:val="Style_4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4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4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4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4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Caption"/>
    <w:basedOn w:val="Style_4"/>
    <w:link w:val="Style_26_ch"/>
    <w:pPr>
      <w:spacing w:after="120" w:before="120"/>
      <w:ind/>
    </w:pPr>
    <w:rPr>
      <w:i w:val="1"/>
      <w:sz w:val="24"/>
    </w:rPr>
  </w:style>
  <w:style w:styleId="Style_26_ch" w:type="character">
    <w:name w:val="Caption"/>
    <w:basedOn w:val="Style_4_ch"/>
    <w:link w:val="Style_26"/>
    <w:rPr>
      <w:i w:val="1"/>
      <w:sz w:val="24"/>
    </w:rPr>
  </w:style>
  <w:style w:styleId="Style_27" w:type="paragraph">
    <w:name w:val="toc 5"/>
    <w:next w:val="Style_4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4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2024-07-25T07:58:39Z</dcterms:modified>
</cp:coreProperties>
</file>